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788E7D" w14:textId="07FCE167" w:rsidR="00A86EA4" w:rsidRPr="0052548E" w:rsidRDefault="00A86EA4" w:rsidP="00A86EA4">
      <w:pPr>
        <w:tabs>
          <w:tab w:val="center" w:pos="4536"/>
          <w:tab w:val="right" w:pos="8280"/>
          <w:tab w:val="right" w:pos="9639"/>
        </w:tabs>
        <w:ind w:right="2"/>
        <w:rPr>
          <w:rFonts w:ascii="Arial" w:hAnsi="Arial" w:cs="Arial"/>
          <w:b/>
          <w:bCs/>
          <w:sz w:val="28"/>
        </w:rPr>
      </w:pPr>
      <w:bookmarkStart w:id="0" w:name="OLE_LINK3"/>
      <w:r w:rsidRPr="0052548E">
        <w:rPr>
          <w:rFonts w:ascii="Arial" w:hAnsi="Arial" w:cs="Arial"/>
          <w:b/>
          <w:bCs/>
          <w:sz w:val="28"/>
        </w:rPr>
        <w:t>3GPP TSG RAN WG1 Meeting</w:t>
      </w:r>
      <w:r>
        <w:rPr>
          <w:rFonts w:ascii="Arial" w:hAnsi="Arial" w:cs="Arial"/>
          <w:b/>
          <w:bCs/>
          <w:sz w:val="28"/>
        </w:rPr>
        <w:t xml:space="preserve"> #9</w:t>
      </w:r>
      <w:r>
        <w:rPr>
          <w:rFonts w:ascii="Arial" w:hAnsi="Arial" w:cs="Arial" w:hint="eastAsia"/>
          <w:b/>
          <w:bCs/>
          <w:sz w:val="28"/>
        </w:rPr>
        <w:t xml:space="preserve">5                                                  </w:t>
      </w:r>
      <w:r w:rsidRPr="00C81455">
        <w:rPr>
          <w:rFonts w:ascii="Arial" w:hAnsi="Arial" w:cs="Arial"/>
          <w:b/>
          <w:bCs/>
          <w:sz w:val="28"/>
        </w:rPr>
        <w:t>R1-18</w:t>
      </w:r>
      <w:r>
        <w:rPr>
          <w:rFonts w:ascii="Arial" w:hAnsi="Arial" w:cs="Arial"/>
          <w:b/>
          <w:bCs/>
          <w:sz w:val="28"/>
        </w:rPr>
        <w:t>13314</w:t>
      </w:r>
    </w:p>
    <w:p w14:paraId="130476D4" w14:textId="77777777" w:rsidR="00DB72C7" w:rsidRPr="009513AC" w:rsidRDefault="00DB72C7" w:rsidP="00DB72C7">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Spokane, USA, November 12</w:t>
      </w:r>
      <w:r w:rsidRPr="00253548">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 16</w:t>
      </w:r>
      <w:r w:rsidRPr="00253548">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2018 </w:t>
      </w:r>
    </w:p>
    <w:p w14:paraId="34C74A01" w14:textId="77777777" w:rsidR="000E6F05" w:rsidRPr="002E1CCA" w:rsidRDefault="000E6F05" w:rsidP="000E6F05">
      <w:pPr>
        <w:pStyle w:val="a6"/>
        <w:rPr>
          <w:noProof w:val="0"/>
          <w:lang w:val="en-GB"/>
        </w:rPr>
      </w:pPr>
    </w:p>
    <w:p w14:paraId="5C6EE5B9" w14:textId="77777777" w:rsidR="000E6F05" w:rsidRPr="004B2544" w:rsidRDefault="000E6F05" w:rsidP="000E6F05">
      <w:pPr>
        <w:pStyle w:val="a6"/>
        <w:ind w:left="1800" w:hanging="1800"/>
        <w:rPr>
          <w:rFonts w:eastAsia="ＭＳ ゴシック"/>
          <w:noProof w:val="0"/>
          <w:sz w:val="24"/>
          <w:lang w:eastAsia="ja-JP"/>
        </w:rPr>
      </w:pPr>
      <w:r w:rsidRPr="004B2544">
        <w:rPr>
          <w:rFonts w:eastAsia="ＭＳ ゴシック"/>
          <w:noProof w:val="0"/>
          <w:sz w:val="24"/>
        </w:rPr>
        <w:t>Source:</w:t>
      </w:r>
      <w:r w:rsidRPr="004B2544">
        <w:rPr>
          <w:rFonts w:eastAsia="ＭＳ ゴシック"/>
          <w:noProof w:val="0"/>
          <w:sz w:val="24"/>
        </w:rPr>
        <w:tab/>
        <w:t xml:space="preserve">NTT </w:t>
      </w:r>
      <w:r w:rsidRPr="004B2544">
        <w:rPr>
          <w:rFonts w:eastAsia="ＭＳ ゴシック" w:hint="eastAsia"/>
          <w:noProof w:val="0"/>
          <w:sz w:val="24"/>
        </w:rPr>
        <w:t>DOCOMO</w:t>
      </w:r>
      <w:r w:rsidRPr="004B2544">
        <w:rPr>
          <w:rFonts w:eastAsia="ＭＳ ゴシック" w:hint="eastAsia"/>
          <w:noProof w:val="0"/>
          <w:sz w:val="24"/>
          <w:lang w:eastAsia="ja-JP"/>
        </w:rPr>
        <w:t>, INC.</w:t>
      </w:r>
    </w:p>
    <w:p w14:paraId="256FD07C" w14:textId="1689B59E" w:rsidR="000E6F05" w:rsidRPr="00010354" w:rsidRDefault="000E6F05" w:rsidP="000E6F05">
      <w:pPr>
        <w:pStyle w:val="a6"/>
        <w:ind w:left="1800" w:hanging="1800"/>
        <w:jc w:val="both"/>
        <w:rPr>
          <w:noProof w:val="0"/>
          <w:sz w:val="24"/>
          <w:lang w:eastAsia="ja-JP"/>
        </w:rPr>
      </w:pPr>
      <w:r w:rsidRPr="00EF01E5">
        <w:rPr>
          <w:rFonts w:eastAsia="ＭＳ ゴシック"/>
          <w:noProof w:val="0"/>
          <w:sz w:val="24"/>
        </w:rPr>
        <w:t>Title:</w:t>
      </w:r>
      <w:r w:rsidRPr="00EF01E5">
        <w:rPr>
          <w:rFonts w:eastAsia="ＭＳ ゴシック"/>
          <w:noProof w:val="0"/>
          <w:sz w:val="24"/>
        </w:rPr>
        <w:tab/>
      </w:r>
      <w:r w:rsidR="00A35E48">
        <w:rPr>
          <w:rFonts w:eastAsia="ＭＳ ゴシック"/>
          <w:noProof w:val="0"/>
          <w:sz w:val="24"/>
        </w:rPr>
        <w:t>I</w:t>
      </w:r>
      <w:r w:rsidR="00A35E48" w:rsidRPr="00A35E48">
        <w:rPr>
          <w:rFonts w:eastAsia="ＭＳ ゴシック"/>
          <w:noProof w:val="0"/>
          <w:sz w:val="24"/>
        </w:rPr>
        <w:t>nitial access and mobility</w:t>
      </w:r>
      <w:r w:rsidR="00A35E48">
        <w:rPr>
          <w:rFonts w:eastAsia="ＭＳ ゴシック"/>
          <w:noProof w:val="0"/>
          <w:sz w:val="24"/>
        </w:rPr>
        <w:t xml:space="preserve"> for NR-U operation</w:t>
      </w:r>
    </w:p>
    <w:p w14:paraId="4D9DFC90" w14:textId="33CA2659" w:rsidR="000E6F05" w:rsidRPr="008B34AA" w:rsidRDefault="000E6F05" w:rsidP="000E6F05">
      <w:pPr>
        <w:pStyle w:val="a6"/>
        <w:tabs>
          <w:tab w:val="left" w:pos="1800"/>
        </w:tabs>
        <w:ind w:left="1800" w:hanging="1800"/>
        <w:rPr>
          <w:noProof w:val="0"/>
          <w:sz w:val="24"/>
          <w:lang w:eastAsia="ja-JP"/>
        </w:rPr>
      </w:pPr>
      <w:r w:rsidRPr="008B34AA">
        <w:rPr>
          <w:rFonts w:eastAsia="ＭＳ ゴシック"/>
          <w:noProof w:val="0"/>
          <w:sz w:val="24"/>
        </w:rPr>
        <w:t>Agenda Item:</w:t>
      </w:r>
      <w:r w:rsidRPr="008B34AA">
        <w:rPr>
          <w:rFonts w:eastAsia="ＭＳ ゴシック"/>
          <w:noProof w:val="0"/>
          <w:sz w:val="24"/>
        </w:rPr>
        <w:tab/>
      </w:r>
      <w:r w:rsidR="008640EE" w:rsidRPr="008640EE">
        <w:rPr>
          <w:rFonts w:eastAsia="ＭＳ ゴシック"/>
          <w:noProof w:val="0"/>
          <w:sz w:val="24"/>
        </w:rPr>
        <w:t>7.</w:t>
      </w:r>
      <w:r w:rsidR="009E593D">
        <w:rPr>
          <w:rFonts w:eastAsia="ＭＳ ゴシック"/>
          <w:noProof w:val="0"/>
          <w:sz w:val="24"/>
        </w:rPr>
        <w:t>2.2.</w:t>
      </w:r>
      <w:r w:rsidR="0084233C">
        <w:rPr>
          <w:rFonts w:eastAsia="ＭＳ ゴシック" w:hint="eastAsia"/>
          <w:noProof w:val="0"/>
          <w:sz w:val="24"/>
          <w:lang w:eastAsia="ja-JP"/>
        </w:rPr>
        <w:t>4</w:t>
      </w:r>
      <w:r w:rsidR="009E593D">
        <w:rPr>
          <w:rFonts w:eastAsia="ＭＳ ゴシック"/>
          <w:noProof w:val="0"/>
          <w:sz w:val="24"/>
        </w:rPr>
        <w:t>.2</w:t>
      </w:r>
    </w:p>
    <w:p w14:paraId="40EF0025" w14:textId="77777777" w:rsidR="000E6F05" w:rsidRPr="00EF01E5" w:rsidRDefault="000E6F05" w:rsidP="000E6F05">
      <w:pPr>
        <w:pBdr>
          <w:bottom w:val="single" w:sz="6" w:space="1" w:color="auto"/>
        </w:pBdr>
        <w:ind w:left="1800" w:hanging="1800"/>
        <w:rPr>
          <w:rFonts w:ascii="Arial" w:eastAsia="SimSun" w:hAnsi="Arial"/>
          <w:b/>
          <w:lang w:val="en-US" w:eastAsia="zh-CN"/>
        </w:rPr>
      </w:pPr>
      <w:r w:rsidRPr="00EF01E5">
        <w:rPr>
          <w:rFonts w:ascii="Arial" w:hAnsi="Arial"/>
          <w:b/>
          <w:lang w:val="en-US"/>
        </w:rPr>
        <w:t>Document for:</w:t>
      </w:r>
      <w:r w:rsidRPr="00EF01E5">
        <w:rPr>
          <w:rFonts w:ascii="Arial" w:hAnsi="Arial" w:hint="eastAsia"/>
          <w:b/>
          <w:lang w:val="en-US" w:eastAsia="ja-JP"/>
        </w:rPr>
        <w:t xml:space="preserve"> </w:t>
      </w:r>
      <w:r w:rsidRPr="00EF01E5">
        <w:rPr>
          <w:rFonts w:ascii="Arial" w:hAnsi="Arial" w:hint="eastAsia"/>
          <w:b/>
          <w:lang w:val="en-US" w:eastAsia="ja-JP"/>
        </w:rPr>
        <w:tab/>
        <w:t>Discussion and Decision</w:t>
      </w:r>
    </w:p>
    <w:bookmarkEnd w:id="0"/>
    <w:p w14:paraId="2BE5717F" w14:textId="77777777" w:rsidR="00DD4444" w:rsidRPr="00EF01E5" w:rsidRDefault="00DD4444" w:rsidP="00D2442F">
      <w:pPr>
        <w:pStyle w:val="1"/>
        <w:spacing w:after="120"/>
        <w:rPr>
          <w:b/>
          <w:lang w:val="en-US"/>
        </w:rPr>
      </w:pPr>
      <w:r w:rsidRPr="00EF01E5">
        <w:rPr>
          <w:b/>
          <w:lang w:val="en-US"/>
        </w:rPr>
        <w:t>Introducti</w:t>
      </w:r>
      <w:r w:rsidRPr="00EF01E5">
        <w:rPr>
          <w:rFonts w:hint="eastAsia"/>
          <w:b/>
          <w:lang w:val="en-US"/>
        </w:rPr>
        <w:t>on</w:t>
      </w:r>
    </w:p>
    <w:p w14:paraId="75FF6D88" w14:textId="289AE686" w:rsidR="00F20EDF" w:rsidRPr="00CB447A" w:rsidRDefault="00F20EDF" w:rsidP="00F20EDF">
      <w:pPr>
        <w:spacing w:afterLines="50" w:after="120"/>
        <w:jc w:val="both"/>
        <w:rPr>
          <w:rFonts w:eastAsia="ＭＳ 明朝"/>
          <w:sz w:val="22"/>
          <w:szCs w:val="22"/>
          <w:lang w:val="en-US" w:eastAsia="ja-JP"/>
        </w:rPr>
      </w:pPr>
      <w:r w:rsidRPr="00CB447A">
        <w:rPr>
          <w:rFonts w:eastAsia="ＭＳ 明朝"/>
          <w:sz w:val="22"/>
          <w:szCs w:val="22"/>
          <w:lang w:val="en-US" w:eastAsia="ja-JP"/>
        </w:rPr>
        <w:t>A</w:t>
      </w:r>
      <w:r w:rsidRPr="00CB447A">
        <w:rPr>
          <w:rFonts w:eastAsia="ＭＳ 明朝"/>
          <w:sz w:val="22"/>
          <w:szCs w:val="22"/>
          <w:lang w:val="en-US"/>
        </w:rPr>
        <w:t>t the RAN</w:t>
      </w:r>
      <w:r w:rsidRPr="00CB447A">
        <w:rPr>
          <w:rFonts w:eastAsia="ＭＳ 明朝"/>
          <w:sz w:val="22"/>
          <w:szCs w:val="22"/>
          <w:lang w:val="en-US" w:eastAsia="ja-JP"/>
        </w:rPr>
        <w:t>1 #</w:t>
      </w:r>
      <w:r w:rsidRPr="00CB447A">
        <w:rPr>
          <w:sz w:val="22"/>
          <w:szCs w:val="22"/>
          <w:lang w:val="en-US" w:eastAsia="ja-JP"/>
        </w:rPr>
        <w:t>94</w:t>
      </w:r>
      <w:r w:rsidR="00AE3B89">
        <w:rPr>
          <w:sz w:val="22"/>
          <w:szCs w:val="22"/>
          <w:lang w:val="en-US" w:eastAsia="ja-JP"/>
        </w:rPr>
        <w:t>-bis</w:t>
      </w:r>
      <w:r w:rsidRPr="00CB447A">
        <w:rPr>
          <w:sz w:val="22"/>
          <w:szCs w:val="22"/>
          <w:lang w:val="en-US"/>
        </w:rPr>
        <w:t xml:space="preserve"> meeting</w:t>
      </w:r>
      <w:r w:rsidRPr="00CB447A">
        <w:rPr>
          <w:sz w:val="22"/>
          <w:szCs w:val="22"/>
          <w:lang w:val="en-US" w:eastAsia="ja-JP"/>
        </w:rPr>
        <w:t xml:space="preserve">, </w:t>
      </w:r>
      <w:r w:rsidR="00F70F3E">
        <w:rPr>
          <w:sz w:val="22"/>
          <w:szCs w:val="22"/>
          <w:lang w:val="en-US" w:eastAsia="ja-JP"/>
        </w:rPr>
        <w:t>i</w:t>
      </w:r>
      <w:r w:rsidR="00F70F3E" w:rsidRPr="00F70F3E">
        <w:rPr>
          <w:sz w:val="22"/>
          <w:szCs w:val="22"/>
          <w:lang w:val="en-US" w:eastAsia="ja-JP"/>
        </w:rPr>
        <w:t>nitial access and mobility</w:t>
      </w:r>
      <w:r w:rsidRPr="00CB447A">
        <w:rPr>
          <w:sz w:val="22"/>
          <w:szCs w:val="22"/>
          <w:lang w:val="en-US" w:eastAsia="ja-JP"/>
        </w:rPr>
        <w:t xml:space="preserve"> for </w:t>
      </w:r>
      <w:r w:rsidRPr="00CB447A">
        <w:rPr>
          <w:rFonts w:hint="eastAsia"/>
          <w:sz w:val="22"/>
          <w:szCs w:val="22"/>
          <w:lang w:val="en-US" w:eastAsia="ja-JP"/>
        </w:rPr>
        <w:t>N</w:t>
      </w:r>
      <w:r w:rsidRPr="00CB447A">
        <w:rPr>
          <w:sz w:val="22"/>
          <w:szCs w:val="22"/>
          <w:lang w:val="en-US" w:eastAsia="ja-JP"/>
        </w:rPr>
        <w:t xml:space="preserve">R-U operation </w:t>
      </w:r>
      <w:r w:rsidRPr="00CB447A">
        <w:rPr>
          <w:rFonts w:hint="eastAsia"/>
          <w:sz w:val="22"/>
          <w:szCs w:val="22"/>
          <w:lang w:val="en-US" w:eastAsia="ja-JP"/>
        </w:rPr>
        <w:t>wa</w:t>
      </w:r>
      <w:r w:rsidRPr="00CB447A">
        <w:rPr>
          <w:sz w:val="22"/>
          <w:szCs w:val="22"/>
          <w:lang w:val="en-US" w:eastAsia="ja-JP"/>
        </w:rPr>
        <w:t>s discussed based on [1], and RAN1 made following agreements</w:t>
      </w:r>
      <w:r w:rsidRPr="00CB447A">
        <w:rPr>
          <w:rFonts w:eastAsia="ＭＳ 明朝"/>
          <w:sz w:val="22"/>
          <w:szCs w:val="22"/>
          <w:lang w:val="en-US" w:eastAsia="ja-JP"/>
        </w:rPr>
        <w:t xml:space="preserve">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F20EDF" w:rsidRPr="00CB447A" w14:paraId="77A0B527" w14:textId="77777777" w:rsidTr="00B83666">
        <w:tc>
          <w:tcPr>
            <w:tcW w:w="10170" w:type="dxa"/>
            <w:shd w:val="clear" w:color="auto" w:fill="auto"/>
          </w:tcPr>
          <w:p w14:paraId="4E9ADCB8" w14:textId="77777777" w:rsidR="00B83666" w:rsidRPr="00B83666" w:rsidRDefault="00B83666" w:rsidP="00B83666">
            <w:pPr>
              <w:rPr>
                <w:sz w:val="22"/>
                <w:szCs w:val="22"/>
                <w:lang w:eastAsia="x-none"/>
              </w:rPr>
            </w:pPr>
            <w:r w:rsidRPr="00B83666">
              <w:rPr>
                <w:sz w:val="22"/>
                <w:szCs w:val="22"/>
                <w:highlight w:val="green"/>
                <w:lang w:eastAsia="x-none"/>
              </w:rPr>
              <w:t>Agreement:</w:t>
            </w:r>
          </w:p>
          <w:p w14:paraId="2612523E" w14:textId="77777777" w:rsidR="00B83666" w:rsidRPr="00B83666" w:rsidRDefault="00B83666" w:rsidP="00B83666">
            <w:pPr>
              <w:rPr>
                <w:sz w:val="22"/>
                <w:szCs w:val="22"/>
                <w:lang w:eastAsia="x-none"/>
              </w:rPr>
            </w:pPr>
            <w:r w:rsidRPr="00B83666">
              <w:rPr>
                <w:sz w:val="22"/>
                <w:szCs w:val="22"/>
                <w:lang w:eastAsia="x-none"/>
              </w:rPr>
              <w:t>For SSB transmissions as part of DRS:</w:t>
            </w:r>
          </w:p>
          <w:p w14:paraId="27E9CE5F" w14:textId="77777777" w:rsidR="00B83666" w:rsidRPr="00B83666" w:rsidRDefault="00B83666" w:rsidP="00B83666">
            <w:pPr>
              <w:numPr>
                <w:ilvl w:val="0"/>
                <w:numId w:val="43"/>
              </w:numPr>
              <w:rPr>
                <w:sz w:val="22"/>
                <w:szCs w:val="22"/>
                <w:lang w:eastAsia="x-none"/>
              </w:rPr>
            </w:pPr>
            <w:r w:rsidRPr="00B83666">
              <w:rPr>
                <w:sz w:val="22"/>
                <w:szCs w:val="22"/>
                <w:lang w:eastAsia="x-none"/>
              </w:rPr>
              <w:t xml:space="preserve">It is considered beneficial to expand the maximum number of candidate SSB positions within DRS transmission window to [Y], for e.g., Y = [64] </w:t>
            </w:r>
          </w:p>
          <w:p w14:paraId="4F9ECEAE" w14:textId="77777777" w:rsidR="00B83666" w:rsidRPr="00B83666" w:rsidRDefault="00B83666" w:rsidP="00B83666">
            <w:pPr>
              <w:numPr>
                <w:ilvl w:val="1"/>
                <w:numId w:val="43"/>
              </w:numPr>
              <w:rPr>
                <w:sz w:val="22"/>
                <w:szCs w:val="22"/>
                <w:lang w:eastAsia="x-none"/>
              </w:rPr>
            </w:pPr>
            <w:r w:rsidRPr="00B83666">
              <w:rPr>
                <w:sz w:val="22"/>
                <w:szCs w:val="22"/>
                <w:lang w:eastAsia="x-none"/>
              </w:rPr>
              <w:t xml:space="preserve">FFS: How to derive frame timing from detected SS/PBCH block </w:t>
            </w:r>
          </w:p>
          <w:p w14:paraId="1A6BBD95" w14:textId="77777777" w:rsidR="00B83666" w:rsidRPr="00B83666" w:rsidRDefault="00B83666" w:rsidP="00B83666">
            <w:pPr>
              <w:numPr>
                <w:ilvl w:val="0"/>
                <w:numId w:val="43"/>
              </w:numPr>
              <w:rPr>
                <w:sz w:val="22"/>
                <w:szCs w:val="22"/>
                <w:lang w:eastAsia="x-none"/>
              </w:rPr>
            </w:pPr>
            <w:r w:rsidRPr="00B83666">
              <w:rPr>
                <w:sz w:val="22"/>
                <w:szCs w:val="22"/>
                <w:lang w:eastAsia="x-none"/>
              </w:rPr>
              <w:t>Transmitted SSBs do not overlap</w:t>
            </w:r>
          </w:p>
          <w:p w14:paraId="3254C4D6" w14:textId="77777777" w:rsidR="00B83666" w:rsidRPr="00B83666" w:rsidRDefault="00B83666" w:rsidP="00B83666">
            <w:pPr>
              <w:numPr>
                <w:ilvl w:val="1"/>
                <w:numId w:val="43"/>
              </w:numPr>
              <w:rPr>
                <w:sz w:val="22"/>
                <w:szCs w:val="22"/>
                <w:lang w:eastAsia="x-none"/>
              </w:rPr>
            </w:pPr>
            <w:r w:rsidRPr="00B83666">
              <w:rPr>
                <w:sz w:val="22"/>
                <w:szCs w:val="22"/>
                <w:lang w:eastAsia="x-none"/>
              </w:rPr>
              <w:t xml:space="preserve">FFS: Shift granularity between candidate SSBs positions/candidate groups of SSBs </w:t>
            </w:r>
          </w:p>
          <w:p w14:paraId="7910190F" w14:textId="77777777" w:rsidR="00B83666" w:rsidRPr="00B83666" w:rsidRDefault="00B83666" w:rsidP="00B83666">
            <w:pPr>
              <w:numPr>
                <w:ilvl w:val="1"/>
                <w:numId w:val="43"/>
              </w:numPr>
              <w:rPr>
                <w:sz w:val="22"/>
                <w:szCs w:val="22"/>
                <w:lang w:eastAsia="x-none"/>
              </w:rPr>
            </w:pPr>
            <w:r w:rsidRPr="00B83666">
              <w:rPr>
                <w:sz w:val="22"/>
                <w:szCs w:val="22"/>
                <w:lang w:eastAsia="x-none"/>
              </w:rPr>
              <w:t>Maximum number of transmitted SSBs is [X] within DRS transmission window. X &lt;= 8</w:t>
            </w:r>
          </w:p>
          <w:p w14:paraId="799E540D" w14:textId="77777777" w:rsidR="00B83666" w:rsidRPr="00B83666" w:rsidRDefault="00B83666" w:rsidP="00B83666">
            <w:pPr>
              <w:numPr>
                <w:ilvl w:val="1"/>
                <w:numId w:val="43"/>
              </w:numPr>
              <w:rPr>
                <w:sz w:val="22"/>
                <w:szCs w:val="22"/>
                <w:lang w:eastAsia="x-none"/>
              </w:rPr>
            </w:pPr>
            <w:r w:rsidRPr="00B83666">
              <w:rPr>
                <w:sz w:val="22"/>
                <w:szCs w:val="22"/>
                <w:lang w:eastAsia="x-none"/>
              </w:rPr>
              <w:t>FFS: Duration of DRS transmission window</w:t>
            </w:r>
          </w:p>
          <w:p w14:paraId="4A0B5D73" w14:textId="77777777" w:rsidR="00B83666" w:rsidRPr="00B83666" w:rsidRDefault="00B83666" w:rsidP="00B83666">
            <w:pPr>
              <w:numPr>
                <w:ilvl w:val="1"/>
                <w:numId w:val="43"/>
              </w:numPr>
              <w:rPr>
                <w:sz w:val="22"/>
                <w:szCs w:val="22"/>
                <w:lang w:eastAsia="x-none"/>
              </w:rPr>
            </w:pPr>
            <w:r w:rsidRPr="00B83666">
              <w:rPr>
                <w:sz w:val="22"/>
                <w:szCs w:val="22"/>
                <w:lang w:eastAsia="x-none"/>
              </w:rPr>
              <w:t>FFS: Duration of the transmitted DRS within the window, including SSBs and other multiplexed signals/channels</w:t>
            </w:r>
          </w:p>
          <w:p w14:paraId="310CDFD1" w14:textId="77777777" w:rsidR="00B83666" w:rsidRPr="00B83666" w:rsidRDefault="00B83666" w:rsidP="00B83666">
            <w:pPr>
              <w:numPr>
                <w:ilvl w:val="0"/>
                <w:numId w:val="43"/>
              </w:numPr>
              <w:rPr>
                <w:sz w:val="22"/>
                <w:szCs w:val="22"/>
                <w:lang w:eastAsia="x-none"/>
              </w:rPr>
            </w:pPr>
            <w:r w:rsidRPr="00B83666">
              <w:rPr>
                <w:sz w:val="22"/>
                <w:szCs w:val="22"/>
                <w:lang w:eastAsia="x-none"/>
              </w:rPr>
              <w:t>FFS: relationship between transmitted SSB index and QCL assumption at UE</w:t>
            </w:r>
          </w:p>
          <w:p w14:paraId="55F32300" w14:textId="77777777" w:rsidR="00B83666" w:rsidRPr="00B83666" w:rsidRDefault="00B83666" w:rsidP="00B83666">
            <w:pPr>
              <w:numPr>
                <w:ilvl w:val="0"/>
                <w:numId w:val="43"/>
              </w:numPr>
              <w:rPr>
                <w:sz w:val="22"/>
                <w:szCs w:val="22"/>
                <w:lang w:eastAsia="x-none"/>
              </w:rPr>
            </w:pPr>
            <w:r w:rsidRPr="00B83666">
              <w:rPr>
                <w:sz w:val="22"/>
                <w:szCs w:val="22"/>
                <w:lang w:eastAsia="x-none"/>
              </w:rPr>
              <w:t>FFS: If and how to support beam repetition for soft combining of SSBs within the same DRS transmission</w:t>
            </w:r>
          </w:p>
          <w:p w14:paraId="6B929B2D" w14:textId="77777777" w:rsidR="00B83666" w:rsidRPr="00B83666" w:rsidRDefault="00B83666" w:rsidP="00B83666">
            <w:pPr>
              <w:rPr>
                <w:sz w:val="22"/>
                <w:szCs w:val="22"/>
                <w:lang w:eastAsia="x-none"/>
              </w:rPr>
            </w:pPr>
          </w:p>
          <w:p w14:paraId="2D8A43DC" w14:textId="77777777" w:rsidR="00B83666" w:rsidRPr="00B83666" w:rsidRDefault="00B83666" w:rsidP="00B83666">
            <w:pPr>
              <w:rPr>
                <w:sz w:val="22"/>
                <w:szCs w:val="22"/>
                <w:lang w:eastAsia="x-none"/>
              </w:rPr>
            </w:pPr>
            <w:r w:rsidRPr="00B83666">
              <w:rPr>
                <w:sz w:val="22"/>
                <w:szCs w:val="22"/>
                <w:highlight w:val="green"/>
                <w:lang w:eastAsia="x-none"/>
              </w:rPr>
              <w:t>Agreement:</w:t>
            </w:r>
          </w:p>
          <w:p w14:paraId="2C5A0805" w14:textId="77777777" w:rsidR="00B83666" w:rsidRPr="00B83666" w:rsidRDefault="00B83666" w:rsidP="00B83666">
            <w:pPr>
              <w:rPr>
                <w:sz w:val="22"/>
                <w:szCs w:val="22"/>
                <w:lang w:eastAsia="x-none"/>
              </w:rPr>
            </w:pPr>
            <w:r w:rsidRPr="00B83666">
              <w:rPr>
                <w:sz w:val="22"/>
                <w:szCs w:val="22"/>
                <w:lang w:eastAsia="x-none"/>
              </w:rPr>
              <w:t>Following options have been identified for potential RACH resource enhancements in NR-U beyond the flexibility already available in Rel-15:</w:t>
            </w:r>
          </w:p>
          <w:p w14:paraId="14F26B08" w14:textId="77777777" w:rsidR="00B83666" w:rsidRPr="00B83666" w:rsidRDefault="00B83666" w:rsidP="00B83666">
            <w:pPr>
              <w:numPr>
                <w:ilvl w:val="0"/>
                <w:numId w:val="44"/>
              </w:numPr>
              <w:ind w:left="1440"/>
              <w:rPr>
                <w:b/>
                <w:sz w:val="22"/>
                <w:szCs w:val="22"/>
                <w:lang w:eastAsia="x-none"/>
              </w:rPr>
            </w:pPr>
            <w:r w:rsidRPr="00B83666">
              <w:rPr>
                <w:b/>
                <w:sz w:val="22"/>
                <w:szCs w:val="22"/>
                <w:lang w:eastAsia="x-none"/>
              </w:rPr>
              <w:t>Frequency-domain enhancement</w:t>
            </w:r>
          </w:p>
          <w:p w14:paraId="3300C2C3" w14:textId="77777777" w:rsidR="00B83666" w:rsidRPr="00B83666" w:rsidRDefault="00B83666" w:rsidP="00B83666">
            <w:pPr>
              <w:numPr>
                <w:ilvl w:val="1"/>
                <w:numId w:val="44"/>
              </w:numPr>
              <w:ind w:left="2160"/>
              <w:rPr>
                <w:sz w:val="22"/>
                <w:szCs w:val="22"/>
                <w:lang w:eastAsia="x-none"/>
              </w:rPr>
            </w:pPr>
            <w:r w:rsidRPr="00B83666">
              <w:rPr>
                <w:sz w:val="22"/>
                <w:szCs w:val="22"/>
                <w:lang w:eastAsia="x-none"/>
              </w:rPr>
              <w:t>Multiple PRACH resources across multiple LBT sub-bands/carriers for both contention-free and contention-based RA</w:t>
            </w:r>
          </w:p>
          <w:p w14:paraId="3F3C76CD" w14:textId="77777777" w:rsidR="00B83666" w:rsidRPr="00B83666" w:rsidRDefault="00B83666" w:rsidP="00B83666">
            <w:pPr>
              <w:numPr>
                <w:ilvl w:val="0"/>
                <w:numId w:val="44"/>
              </w:numPr>
              <w:ind w:left="1440"/>
              <w:rPr>
                <w:b/>
                <w:sz w:val="22"/>
                <w:szCs w:val="22"/>
                <w:lang w:eastAsia="x-none"/>
              </w:rPr>
            </w:pPr>
            <w:r w:rsidRPr="00B83666">
              <w:rPr>
                <w:b/>
                <w:sz w:val="22"/>
                <w:szCs w:val="22"/>
                <w:lang w:eastAsia="x-none"/>
              </w:rPr>
              <w:t>Time-domain enhancements</w:t>
            </w:r>
          </w:p>
          <w:p w14:paraId="0DA666A6" w14:textId="77777777" w:rsidR="00B83666" w:rsidRPr="00B83666" w:rsidRDefault="00B83666" w:rsidP="00B83666">
            <w:pPr>
              <w:numPr>
                <w:ilvl w:val="1"/>
                <w:numId w:val="44"/>
              </w:numPr>
              <w:ind w:left="2160"/>
              <w:rPr>
                <w:sz w:val="22"/>
                <w:szCs w:val="22"/>
                <w:lang w:eastAsia="x-none"/>
              </w:rPr>
            </w:pPr>
            <w:r w:rsidRPr="00B83666">
              <w:rPr>
                <w:sz w:val="22"/>
                <w:szCs w:val="22"/>
                <w:lang w:eastAsia="x-none"/>
              </w:rPr>
              <w:t xml:space="preserve">For connected mode UE, scheduling of PRACH resources via DCI. </w:t>
            </w:r>
          </w:p>
          <w:p w14:paraId="43BCAF6B" w14:textId="77777777" w:rsidR="00B83666" w:rsidRPr="00B83666" w:rsidRDefault="00B83666" w:rsidP="00B83666">
            <w:pPr>
              <w:numPr>
                <w:ilvl w:val="2"/>
                <w:numId w:val="44"/>
              </w:numPr>
              <w:rPr>
                <w:sz w:val="22"/>
                <w:szCs w:val="22"/>
                <w:lang w:eastAsia="x-none"/>
              </w:rPr>
            </w:pPr>
            <w:r w:rsidRPr="00B83666">
              <w:rPr>
                <w:sz w:val="22"/>
                <w:szCs w:val="22"/>
                <w:lang w:eastAsia="x-none"/>
              </w:rPr>
              <w:t>Triggered PRACH within TXOP can use a new resource</w:t>
            </w:r>
          </w:p>
          <w:p w14:paraId="38A26FCB" w14:textId="77777777" w:rsidR="00B83666" w:rsidRPr="00B83666" w:rsidRDefault="00B83666" w:rsidP="00B83666">
            <w:pPr>
              <w:numPr>
                <w:ilvl w:val="1"/>
                <w:numId w:val="44"/>
              </w:numPr>
              <w:ind w:left="2160"/>
              <w:rPr>
                <w:sz w:val="22"/>
                <w:szCs w:val="22"/>
                <w:lang w:eastAsia="x-none"/>
              </w:rPr>
            </w:pPr>
            <w:r w:rsidRPr="00B83666">
              <w:rPr>
                <w:sz w:val="22"/>
                <w:szCs w:val="22"/>
                <w:lang w:eastAsia="x-none"/>
              </w:rPr>
              <w:t>For idle mode UE, scheduling of PRACH resources via paging</w:t>
            </w:r>
          </w:p>
          <w:p w14:paraId="4AA78301" w14:textId="77777777" w:rsidR="00B83666" w:rsidRPr="00B83666" w:rsidRDefault="00B83666" w:rsidP="00B83666">
            <w:pPr>
              <w:numPr>
                <w:ilvl w:val="2"/>
                <w:numId w:val="44"/>
              </w:numPr>
              <w:rPr>
                <w:sz w:val="22"/>
                <w:szCs w:val="22"/>
                <w:lang w:eastAsia="x-none"/>
              </w:rPr>
            </w:pPr>
            <w:r w:rsidRPr="00B83666">
              <w:rPr>
                <w:sz w:val="22"/>
                <w:szCs w:val="22"/>
                <w:lang w:eastAsia="x-none"/>
              </w:rPr>
              <w:t>Note: potential inefficiency in network resource due to paging across multiple cells</w:t>
            </w:r>
          </w:p>
          <w:p w14:paraId="1759A96A" w14:textId="77777777" w:rsidR="00B83666" w:rsidRPr="00B83666" w:rsidRDefault="00B83666" w:rsidP="00B83666">
            <w:pPr>
              <w:numPr>
                <w:ilvl w:val="1"/>
                <w:numId w:val="44"/>
              </w:numPr>
              <w:ind w:left="2160"/>
              <w:rPr>
                <w:sz w:val="22"/>
                <w:szCs w:val="22"/>
                <w:lang w:eastAsia="x-none"/>
              </w:rPr>
            </w:pPr>
            <w:r w:rsidRPr="00B83666">
              <w:rPr>
                <w:sz w:val="22"/>
                <w:szCs w:val="22"/>
                <w:lang w:eastAsia="x-none"/>
              </w:rPr>
              <w:t>Additional, new RACH resources are used immediately following detection of DRS transmission</w:t>
            </w:r>
          </w:p>
          <w:p w14:paraId="65C4F822" w14:textId="77777777" w:rsidR="00B83666" w:rsidRPr="00B83666" w:rsidRDefault="00B83666" w:rsidP="00B83666">
            <w:pPr>
              <w:numPr>
                <w:ilvl w:val="1"/>
                <w:numId w:val="44"/>
              </w:numPr>
              <w:ind w:left="2160"/>
              <w:rPr>
                <w:sz w:val="22"/>
                <w:szCs w:val="22"/>
                <w:lang w:eastAsia="x-none"/>
              </w:rPr>
            </w:pPr>
            <w:r w:rsidRPr="00B83666">
              <w:rPr>
                <w:sz w:val="22"/>
                <w:szCs w:val="22"/>
                <w:lang w:eastAsia="x-none"/>
              </w:rPr>
              <w:t>Multiple PRACH transmissions before Msg2 reception in RAR window for initial access</w:t>
            </w:r>
          </w:p>
          <w:p w14:paraId="50702C22" w14:textId="77777777" w:rsidR="00B83666" w:rsidRPr="00B83666" w:rsidRDefault="00B83666" w:rsidP="00B83666">
            <w:pPr>
              <w:numPr>
                <w:ilvl w:val="2"/>
                <w:numId w:val="44"/>
              </w:numPr>
              <w:rPr>
                <w:sz w:val="22"/>
                <w:szCs w:val="22"/>
                <w:lang w:eastAsia="x-none"/>
              </w:rPr>
            </w:pPr>
            <w:r w:rsidRPr="00B83666">
              <w:rPr>
                <w:sz w:val="22"/>
                <w:szCs w:val="22"/>
                <w:lang w:eastAsia="x-none"/>
              </w:rPr>
              <w:t>Number of allowed transmissions is pre-defined or indicated, e.g., in RMSI</w:t>
            </w:r>
          </w:p>
          <w:p w14:paraId="7A59F0E3" w14:textId="77777777" w:rsidR="00B83666" w:rsidRPr="00B83666" w:rsidRDefault="00B83666" w:rsidP="00B83666">
            <w:pPr>
              <w:numPr>
                <w:ilvl w:val="2"/>
                <w:numId w:val="44"/>
              </w:numPr>
              <w:rPr>
                <w:sz w:val="22"/>
                <w:szCs w:val="22"/>
                <w:lang w:eastAsia="x-none"/>
              </w:rPr>
            </w:pPr>
            <w:r w:rsidRPr="00B83666">
              <w:rPr>
                <w:sz w:val="22"/>
                <w:szCs w:val="22"/>
                <w:lang w:eastAsia="x-none"/>
              </w:rPr>
              <w:t>FFS: How to handle potential multiple RARs to same UE</w:t>
            </w:r>
          </w:p>
          <w:p w14:paraId="677B1AD1" w14:textId="77777777" w:rsidR="00B83666" w:rsidRPr="00B83666" w:rsidRDefault="00B83666" w:rsidP="00B83666">
            <w:pPr>
              <w:numPr>
                <w:ilvl w:val="1"/>
                <w:numId w:val="44"/>
              </w:numPr>
              <w:ind w:left="2160"/>
              <w:rPr>
                <w:sz w:val="22"/>
                <w:szCs w:val="22"/>
                <w:lang w:eastAsia="x-none"/>
              </w:rPr>
            </w:pPr>
            <w:r w:rsidRPr="00B83666">
              <w:rPr>
                <w:sz w:val="22"/>
                <w:szCs w:val="22"/>
                <w:lang w:eastAsia="x-none"/>
              </w:rPr>
              <w:t>Group wise SSB-to-RO mapping by frequency first-time second manner, where grouping is in time domain</w:t>
            </w:r>
          </w:p>
          <w:p w14:paraId="78C0A28F" w14:textId="77777777" w:rsidR="00B83666" w:rsidRPr="00B83666" w:rsidRDefault="00B83666" w:rsidP="00B83666">
            <w:pPr>
              <w:rPr>
                <w:sz w:val="22"/>
                <w:szCs w:val="22"/>
                <w:lang w:eastAsia="x-none"/>
              </w:rPr>
            </w:pPr>
          </w:p>
          <w:p w14:paraId="3451A343" w14:textId="77777777" w:rsidR="00B83666" w:rsidRPr="00B83666" w:rsidRDefault="00B83666" w:rsidP="00B83666">
            <w:pPr>
              <w:rPr>
                <w:sz w:val="22"/>
                <w:szCs w:val="22"/>
                <w:lang w:eastAsia="x-none"/>
              </w:rPr>
            </w:pPr>
            <w:r w:rsidRPr="00B83666">
              <w:rPr>
                <w:sz w:val="22"/>
                <w:szCs w:val="22"/>
                <w:highlight w:val="green"/>
                <w:lang w:eastAsia="x-none"/>
              </w:rPr>
              <w:t>Agreement:</w:t>
            </w:r>
          </w:p>
          <w:p w14:paraId="3AF10D9E" w14:textId="77777777" w:rsidR="00B83666" w:rsidRPr="00523260" w:rsidRDefault="00B83666" w:rsidP="00B83666">
            <w:pPr>
              <w:pStyle w:val="afd"/>
              <w:widowControl/>
              <w:numPr>
                <w:ilvl w:val="0"/>
                <w:numId w:val="45"/>
              </w:numPr>
              <w:spacing w:beforeLines="0" w:after="200" w:line="276" w:lineRule="auto"/>
              <w:ind w:firstLineChars="0"/>
              <w:contextualSpacing/>
              <w:rPr>
                <w:rFonts w:ascii="Times New Roman" w:hAnsi="Times New Roman"/>
                <w:sz w:val="22"/>
                <w:szCs w:val="22"/>
                <w:lang w:val="en-GB" w:eastAsia="x-none"/>
              </w:rPr>
            </w:pPr>
            <w:r w:rsidRPr="00523260">
              <w:rPr>
                <w:rFonts w:ascii="Times New Roman" w:hAnsi="Times New Roman"/>
                <w:sz w:val="22"/>
                <w:szCs w:val="22"/>
              </w:rPr>
              <w:t xml:space="preserve">It is considered beneficial to configure DMTC(s) (DRS Measurement Time Configuration) in which UEs can perform measurements. </w:t>
            </w:r>
          </w:p>
          <w:p w14:paraId="4CA43CCA" w14:textId="77777777" w:rsidR="00B83666" w:rsidRPr="00523260" w:rsidRDefault="00B83666" w:rsidP="00B83666">
            <w:pPr>
              <w:pStyle w:val="afd"/>
              <w:widowControl/>
              <w:numPr>
                <w:ilvl w:val="0"/>
                <w:numId w:val="45"/>
              </w:numPr>
              <w:spacing w:beforeLines="0" w:after="200" w:line="276" w:lineRule="auto"/>
              <w:ind w:firstLineChars="0"/>
              <w:contextualSpacing/>
              <w:rPr>
                <w:rFonts w:ascii="Times New Roman" w:hAnsi="Times New Roman"/>
                <w:sz w:val="22"/>
                <w:szCs w:val="22"/>
              </w:rPr>
            </w:pPr>
            <w:r w:rsidRPr="00523260">
              <w:rPr>
                <w:rFonts w:ascii="Times New Roman" w:hAnsi="Times New Roman"/>
                <w:sz w:val="22"/>
                <w:szCs w:val="22"/>
              </w:rPr>
              <w:t>DRS-based RRM measurements are performed inside the DMTC(s)</w:t>
            </w:r>
          </w:p>
          <w:p w14:paraId="53BCFBC8" w14:textId="77777777" w:rsidR="00B83666" w:rsidRPr="00523260" w:rsidRDefault="00B83666" w:rsidP="00B83666">
            <w:pPr>
              <w:pStyle w:val="afd"/>
              <w:widowControl/>
              <w:numPr>
                <w:ilvl w:val="1"/>
                <w:numId w:val="45"/>
              </w:numPr>
              <w:spacing w:beforeLines="0" w:after="200" w:line="276" w:lineRule="auto"/>
              <w:ind w:firstLineChars="0"/>
              <w:contextualSpacing/>
              <w:rPr>
                <w:rFonts w:ascii="Times New Roman" w:hAnsi="Times New Roman"/>
                <w:sz w:val="22"/>
                <w:szCs w:val="22"/>
              </w:rPr>
            </w:pPr>
            <w:r w:rsidRPr="00523260">
              <w:rPr>
                <w:rFonts w:ascii="Times New Roman" w:hAnsi="Times New Roman"/>
                <w:sz w:val="22"/>
                <w:szCs w:val="22"/>
              </w:rPr>
              <w:t>FFS: Similarity with Rel-15 SMTC</w:t>
            </w:r>
          </w:p>
          <w:p w14:paraId="1413FECD" w14:textId="77777777" w:rsidR="00B83666" w:rsidRPr="00523260" w:rsidRDefault="00B83666" w:rsidP="00B83666">
            <w:pPr>
              <w:pStyle w:val="afd"/>
              <w:widowControl/>
              <w:numPr>
                <w:ilvl w:val="1"/>
                <w:numId w:val="45"/>
              </w:numPr>
              <w:spacing w:beforeLines="0" w:after="200" w:line="276" w:lineRule="auto"/>
              <w:ind w:firstLineChars="0"/>
              <w:contextualSpacing/>
              <w:rPr>
                <w:rFonts w:ascii="Times New Roman" w:hAnsi="Times New Roman"/>
                <w:sz w:val="22"/>
                <w:szCs w:val="22"/>
              </w:rPr>
            </w:pPr>
            <w:r w:rsidRPr="00523260">
              <w:rPr>
                <w:rFonts w:ascii="Times New Roman" w:hAnsi="Times New Roman"/>
                <w:sz w:val="22"/>
                <w:szCs w:val="22"/>
              </w:rPr>
              <w:t>CSI-RS-based measurements may be performed outside the DMTC(s)</w:t>
            </w:r>
          </w:p>
          <w:p w14:paraId="5E22BB76" w14:textId="77777777" w:rsidR="00B83666" w:rsidRPr="00523260" w:rsidRDefault="00B83666" w:rsidP="00B83666">
            <w:pPr>
              <w:pStyle w:val="afd"/>
              <w:widowControl/>
              <w:numPr>
                <w:ilvl w:val="0"/>
                <w:numId w:val="45"/>
              </w:numPr>
              <w:spacing w:beforeLines="0" w:after="200" w:line="276" w:lineRule="auto"/>
              <w:ind w:firstLineChars="0"/>
              <w:contextualSpacing/>
              <w:rPr>
                <w:rFonts w:ascii="Times New Roman" w:hAnsi="Times New Roman"/>
                <w:sz w:val="22"/>
                <w:szCs w:val="22"/>
              </w:rPr>
            </w:pPr>
            <w:r w:rsidRPr="00523260">
              <w:rPr>
                <w:rFonts w:ascii="Times New Roman" w:hAnsi="Times New Roman"/>
                <w:sz w:val="22"/>
                <w:szCs w:val="22"/>
              </w:rPr>
              <w:t>DRS-based RLM for unlicensed SpCell is performed inside the DMTC(s)</w:t>
            </w:r>
          </w:p>
          <w:p w14:paraId="757E9886" w14:textId="77777777" w:rsidR="00B83666" w:rsidRPr="00523260" w:rsidRDefault="00B83666" w:rsidP="00B83666">
            <w:pPr>
              <w:pStyle w:val="afd"/>
              <w:widowControl/>
              <w:numPr>
                <w:ilvl w:val="1"/>
                <w:numId w:val="45"/>
              </w:numPr>
              <w:spacing w:beforeLines="0" w:after="200" w:line="276" w:lineRule="auto"/>
              <w:ind w:firstLineChars="0"/>
              <w:contextualSpacing/>
              <w:rPr>
                <w:rFonts w:ascii="Times New Roman" w:hAnsi="Times New Roman"/>
                <w:sz w:val="22"/>
                <w:szCs w:val="22"/>
              </w:rPr>
            </w:pPr>
            <w:r w:rsidRPr="00523260">
              <w:rPr>
                <w:rFonts w:ascii="Times New Roman" w:hAnsi="Times New Roman"/>
                <w:sz w:val="22"/>
                <w:szCs w:val="22"/>
              </w:rPr>
              <w:t>RLM DMTC may coincide with DRS transmission window</w:t>
            </w:r>
          </w:p>
          <w:p w14:paraId="14AE33C9" w14:textId="77777777" w:rsidR="00B83666" w:rsidRPr="00523260" w:rsidRDefault="00B83666" w:rsidP="00B83666">
            <w:pPr>
              <w:pStyle w:val="afd"/>
              <w:widowControl/>
              <w:numPr>
                <w:ilvl w:val="1"/>
                <w:numId w:val="45"/>
              </w:numPr>
              <w:spacing w:beforeLines="0" w:after="200" w:line="276" w:lineRule="auto"/>
              <w:ind w:firstLineChars="0"/>
              <w:contextualSpacing/>
              <w:rPr>
                <w:rFonts w:ascii="Times New Roman" w:hAnsi="Times New Roman"/>
                <w:sz w:val="22"/>
                <w:szCs w:val="22"/>
              </w:rPr>
            </w:pPr>
            <w:r w:rsidRPr="00523260">
              <w:rPr>
                <w:rFonts w:ascii="Times New Roman" w:hAnsi="Times New Roman"/>
                <w:sz w:val="22"/>
                <w:szCs w:val="22"/>
              </w:rPr>
              <w:lastRenderedPageBreak/>
              <w:t>CSI-RS-based RLM may be performed outside of DMTC(s)</w:t>
            </w:r>
          </w:p>
          <w:p w14:paraId="7A055718" w14:textId="77777777" w:rsidR="00B83666" w:rsidRPr="00523260" w:rsidRDefault="00B83666" w:rsidP="00B83666">
            <w:pPr>
              <w:pStyle w:val="afd"/>
              <w:widowControl/>
              <w:numPr>
                <w:ilvl w:val="0"/>
                <w:numId w:val="45"/>
              </w:numPr>
              <w:spacing w:beforeLines="0" w:after="200" w:line="276" w:lineRule="auto"/>
              <w:ind w:firstLineChars="0"/>
              <w:contextualSpacing/>
              <w:rPr>
                <w:rFonts w:ascii="Times New Roman" w:hAnsi="Times New Roman"/>
                <w:sz w:val="22"/>
                <w:szCs w:val="22"/>
              </w:rPr>
            </w:pPr>
            <w:r w:rsidRPr="00523260">
              <w:rPr>
                <w:rFonts w:ascii="Times New Roman" w:hAnsi="Times New Roman"/>
                <w:sz w:val="22"/>
                <w:szCs w:val="22"/>
              </w:rPr>
              <w:t>FFS: Explicit indication is provided by gNB to indicate whether or not DRS and/or CSI-RS transmissions occurred</w:t>
            </w:r>
          </w:p>
          <w:p w14:paraId="39EB32F3" w14:textId="77777777" w:rsidR="00B83666" w:rsidRPr="00523260" w:rsidRDefault="00B83666" w:rsidP="00B83666">
            <w:pPr>
              <w:pStyle w:val="afd"/>
              <w:widowControl/>
              <w:numPr>
                <w:ilvl w:val="0"/>
                <w:numId w:val="45"/>
              </w:numPr>
              <w:spacing w:beforeLines="0" w:after="200" w:line="276" w:lineRule="auto"/>
              <w:ind w:firstLineChars="0"/>
              <w:contextualSpacing/>
              <w:rPr>
                <w:rFonts w:ascii="Times New Roman" w:hAnsi="Times New Roman"/>
                <w:sz w:val="22"/>
                <w:szCs w:val="22"/>
              </w:rPr>
            </w:pPr>
            <w:r w:rsidRPr="00523260">
              <w:rPr>
                <w:rFonts w:ascii="Times New Roman" w:hAnsi="Times New Roman"/>
                <w:sz w:val="22"/>
                <w:szCs w:val="22"/>
              </w:rPr>
              <w:t>FFS: If DMTCs for RRM measurements and RLM are the same or can be different</w:t>
            </w:r>
          </w:p>
          <w:p w14:paraId="21092A19" w14:textId="77777777" w:rsidR="00F20EDF" w:rsidRPr="00B83666" w:rsidRDefault="00F20EDF" w:rsidP="00240E36">
            <w:pPr>
              <w:ind w:left="720"/>
              <w:rPr>
                <w:sz w:val="22"/>
                <w:szCs w:val="22"/>
                <w:lang w:val="en-US" w:eastAsia="x-none"/>
              </w:rPr>
            </w:pPr>
          </w:p>
        </w:tc>
      </w:tr>
    </w:tbl>
    <w:p w14:paraId="6B52A296" w14:textId="1E154413" w:rsidR="00F20EDF" w:rsidRPr="00CB447A" w:rsidRDefault="00F20EDF" w:rsidP="00F20EDF">
      <w:pPr>
        <w:spacing w:afterLines="50" w:after="120"/>
        <w:jc w:val="both"/>
        <w:rPr>
          <w:rFonts w:eastAsia="ＭＳ 明朝"/>
          <w:sz w:val="22"/>
          <w:szCs w:val="22"/>
          <w:lang w:val="en-US" w:eastAsia="ja-JP"/>
        </w:rPr>
      </w:pPr>
      <w:r w:rsidRPr="00CB447A">
        <w:rPr>
          <w:rFonts w:eastAsia="ＭＳ 明朝"/>
          <w:sz w:val="22"/>
          <w:szCs w:val="22"/>
          <w:lang w:val="en-US" w:eastAsia="ja-JP"/>
        </w:rPr>
        <w:lastRenderedPageBreak/>
        <w:t xml:space="preserve">In this contribution, we discuss </w:t>
      </w:r>
      <w:r w:rsidRPr="00CB447A">
        <w:rPr>
          <w:rFonts w:eastAsia="ＭＳ 明朝" w:hint="eastAsia"/>
          <w:sz w:val="22"/>
          <w:szCs w:val="22"/>
          <w:lang w:val="en-US" w:eastAsia="ja-JP"/>
        </w:rPr>
        <w:t xml:space="preserve">on </w:t>
      </w:r>
      <w:r w:rsidR="006C1852">
        <w:rPr>
          <w:sz w:val="22"/>
          <w:szCs w:val="22"/>
          <w:lang w:val="en-US" w:eastAsia="ja-JP"/>
        </w:rPr>
        <w:t xml:space="preserve">SS/PBCH block transmission enhancement considering LBT </w:t>
      </w:r>
      <w:r w:rsidR="00462124">
        <w:rPr>
          <w:sz w:val="22"/>
          <w:szCs w:val="22"/>
          <w:lang w:val="en-US" w:eastAsia="ja-JP"/>
        </w:rPr>
        <w:t>failure</w:t>
      </w:r>
      <w:r w:rsidR="008316C9" w:rsidRPr="00CB447A">
        <w:rPr>
          <w:sz w:val="22"/>
          <w:szCs w:val="22"/>
          <w:lang w:val="en-US" w:eastAsia="ja-JP"/>
        </w:rPr>
        <w:t xml:space="preserve"> </w:t>
      </w:r>
      <w:r w:rsidRPr="00CB447A">
        <w:rPr>
          <w:sz w:val="22"/>
          <w:szCs w:val="22"/>
          <w:lang w:val="en-US" w:eastAsia="ja-JP"/>
        </w:rPr>
        <w:t>for NR-U operation</w:t>
      </w:r>
      <w:r w:rsidRPr="00CB447A">
        <w:rPr>
          <w:rFonts w:eastAsia="ＭＳ 明朝"/>
          <w:sz w:val="22"/>
          <w:szCs w:val="22"/>
          <w:lang w:val="en-US" w:eastAsia="ja-JP"/>
        </w:rPr>
        <w:t xml:space="preserve">. </w:t>
      </w:r>
    </w:p>
    <w:p w14:paraId="1CAF394A" w14:textId="77777777" w:rsidR="00242840" w:rsidRPr="00806F95" w:rsidRDefault="00242840" w:rsidP="00D2442F">
      <w:pPr>
        <w:spacing w:after="120"/>
        <w:jc w:val="both"/>
        <w:rPr>
          <w:rFonts w:eastAsia="ＭＳ 明朝"/>
          <w:sz w:val="22"/>
          <w:lang w:val="en-US" w:eastAsia="ja-JP"/>
        </w:rPr>
      </w:pPr>
    </w:p>
    <w:p w14:paraId="09359278" w14:textId="77777777" w:rsidR="001F38B6" w:rsidRDefault="00317A0B" w:rsidP="001E3024">
      <w:pPr>
        <w:pStyle w:val="1"/>
        <w:spacing w:before="180" w:after="120"/>
        <w:ind w:left="0" w:firstLine="0"/>
        <w:rPr>
          <w:rFonts w:eastAsia="ＭＳ 明朝"/>
          <w:b/>
          <w:lang w:val="en-US"/>
        </w:rPr>
      </w:pPr>
      <w:r>
        <w:rPr>
          <w:rFonts w:eastAsia="ＭＳ 明朝" w:hint="eastAsia"/>
          <w:b/>
          <w:lang w:val="en-US"/>
        </w:rPr>
        <w:t xml:space="preserve">Discussion </w:t>
      </w:r>
    </w:p>
    <w:p w14:paraId="6740BD1D" w14:textId="40831BDC" w:rsidR="00E612F1" w:rsidRPr="009B1B3E" w:rsidRDefault="00954900" w:rsidP="00954900">
      <w:pPr>
        <w:pStyle w:val="2"/>
        <w:rPr>
          <w:lang w:val="en-US" w:eastAsia="ja-JP"/>
        </w:rPr>
      </w:pPr>
      <w:r w:rsidRPr="00954900">
        <w:rPr>
          <w:lang w:val="en-US" w:eastAsia="ja-JP"/>
        </w:rPr>
        <w:t>Impact of LBT on SS/PBCH Block positions</w:t>
      </w:r>
    </w:p>
    <w:p w14:paraId="0DEF03FF" w14:textId="49E78F85" w:rsidR="00E21B55" w:rsidRDefault="009C424A" w:rsidP="007041C4">
      <w:pPr>
        <w:rPr>
          <w:sz w:val="22"/>
          <w:szCs w:val="22"/>
          <w:lang w:val="en-US" w:eastAsia="ja-JP"/>
        </w:rPr>
      </w:pPr>
      <w:r w:rsidRPr="009C424A">
        <w:rPr>
          <w:sz w:val="22"/>
          <w:szCs w:val="22"/>
          <w:lang w:val="en-US" w:eastAsia="ja-JP"/>
        </w:rPr>
        <w:t>For initial access and mobility procedures, the main issue identified for NR operation in unlicensed band is the reduced transmission opportunities for SSB(s) due to LBT failure.</w:t>
      </w:r>
      <w:r w:rsidR="00A47D3C">
        <w:rPr>
          <w:sz w:val="22"/>
          <w:szCs w:val="22"/>
          <w:lang w:val="en-US" w:eastAsia="ja-JP"/>
        </w:rPr>
        <w:t xml:space="preserve"> </w:t>
      </w:r>
      <w:r w:rsidR="00BB2148">
        <w:rPr>
          <w:rFonts w:hint="eastAsia"/>
          <w:sz w:val="22"/>
          <w:szCs w:val="22"/>
          <w:lang w:val="en-US" w:eastAsia="ja-JP"/>
        </w:rPr>
        <w:t xml:space="preserve">At RAN1 #94-bis meeting, </w:t>
      </w:r>
      <w:r w:rsidR="00A47D3C">
        <w:rPr>
          <w:sz w:val="22"/>
          <w:szCs w:val="22"/>
          <w:lang w:val="en-US" w:eastAsia="ja-JP"/>
        </w:rPr>
        <w:t xml:space="preserve">that issue is also discussed and </w:t>
      </w:r>
      <w:r w:rsidR="00BB2148">
        <w:rPr>
          <w:sz w:val="22"/>
          <w:szCs w:val="22"/>
          <w:lang w:val="en-US" w:eastAsia="ja-JP"/>
        </w:rPr>
        <w:t>following alternatives</w:t>
      </w:r>
      <w:r w:rsidR="00A47D3C">
        <w:rPr>
          <w:sz w:val="22"/>
          <w:szCs w:val="22"/>
          <w:lang w:val="en-US" w:eastAsia="ja-JP"/>
        </w:rPr>
        <w:t xml:space="preserve"> are listed</w:t>
      </w:r>
      <w:r w:rsidR="00BB2148">
        <w:rPr>
          <w:sz w:val="22"/>
          <w:szCs w:val="22"/>
          <w:lang w:val="en-US" w:eastAsia="ja-JP"/>
        </w:rPr>
        <w:t xml:space="preserve"> [1].</w:t>
      </w:r>
    </w:p>
    <w:p w14:paraId="310146B7" w14:textId="77777777" w:rsidR="00BB2148" w:rsidRDefault="00BB2148" w:rsidP="007041C4">
      <w:pPr>
        <w:rPr>
          <w:sz w:val="22"/>
          <w:szCs w:val="22"/>
          <w:lang w:val="en-US" w:eastAsia="ja-JP"/>
        </w:rPr>
      </w:pPr>
    </w:p>
    <w:tbl>
      <w:tblPr>
        <w:tblStyle w:val="aff"/>
        <w:tblW w:w="10054" w:type="dxa"/>
        <w:tblInd w:w="0" w:type="dxa"/>
        <w:tblLook w:val="04A0" w:firstRow="1" w:lastRow="0" w:firstColumn="1" w:lastColumn="0" w:noHBand="0" w:noVBand="1"/>
      </w:tblPr>
      <w:tblGrid>
        <w:gridCol w:w="10054"/>
      </w:tblGrid>
      <w:tr w:rsidR="00BB2148" w14:paraId="02922B7F" w14:textId="77777777" w:rsidTr="00E23809">
        <w:trPr>
          <w:trHeight w:val="3487"/>
        </w:trPr>
        <w:tc>
          <w:tcPr>
            <w:tcW w:w="10054" w:type="dxa"/>
          </w:tcPr>
          <w:p w14:paraId="3C9B6733" w14:textId="77777777" w:rsidR="00BB2148" w:rsidRPr="00BB2148" w:rsidRDefault="00BB2148" w:rsidP="00BB2148">
            <w:pPr>
              <w:adjustRightInd w:val="0"/>
              <w:snapToGrid w:val="0"/>
              <w:spacing w:beforeLines="20" w:before="48"/>
              <w:rPr>
                <w:b/>
                <w:sz w:val="22"/>
                <w:szCs w:val="22"/>
                <w:u w:val="single"/>
              </w:rPr>
            </w:pPr>
            <w:r w:rsidRPr="00BB2148">
              <w:rPr>
                <w:b/>
                <w:sz w:val="22"/>
                <w:szCs w:val="22"/>
                <w:u w:val="single"/>
              </w:rPr>
              <w:t>Alternatives:</w:t>
            </w:r>
          </w:p>
          <w:p w14:paraId="30D2F4FC" w14:textId="77777777" w:rsidR="00BB2148" w:rsidRPr="00BB2148" w:rsidRDefault="00BB2148" w:rsidP="00BB2148">
            <w:pPr>
              <w:pStyle w:val="ListParagraph1"/>
              <w:numPr>
                <w:ilvl w:val="0"/>
                <w:numId w:val="46"/>
              </w:numPr>
              <w:adjustRightInd w:val="0"/>
              <w:snapToGrid w:val="0"/>
              <w:spacing w:beforeLines="20" w:before="48" w:after="0" w:line="240" w:lineRule="auto"/>
              <w:ind w:left="714" w:firstLineChars="0" w:hanging="357"/>
              <w:rPr>
                <w:sz w:val="22"/>
              </w:rPr>
            </w:pPr>
            <w:r w:rsidRPr="00BB2148">
              <w:rPr>
                <w:sz w:val="22"/>
              </w:rPr>
              <w:t xml:space="preserve">Alt-1: Shift SSB(s) in time to the next transmission instance </w:t>
            </w:r>
          </w:p>
          <w:p w14:paraId="280D2FC8" w14:textId="77777777" w:rsidR="00BB2148" w:rsidRPr="00BB2148" w:rsidRDefault="00BB2148" w:rsidP="00BB2148">
            <w:pPr>
              <w:pStyle w:val="ListParagraph1"/>
              <w:numPr>
                <w:ilvl w:val="0"/>
                <w:numId w:val="46"/>
              </w:numPr>
              <w:adjustRightInd w:val="0"/>
              <w:snapToGrid w:val="0"/>
              <w:spacing w:beforeLines="20" w:before="48" w:after="0" w:line="240" w:lineRule="auto"/>
              <w:ind w:left="714" w:firstLineChars="0" w:hanging="357"/>
              <w:rPr>
                <w:sz w:val="22"/>
              </w:rPr>
            </w:pPr>
            <w:r w:rsidRPr="00BB2148">
              <w:rPr>
                <w:sz w:val="22"/>
              </w:rPr>
              <w:t>Alt-2: Cyclically wrap the SSBs dropped due to LBT failure around to the end of the burst set transmission</w:t>
            </w:r>
          </w:p>
          <w:p w14:paraId="1CEEC308" w14:textId="77777777" w:rsidR="00BB2148" w:rsidRPr="00BB2148" w:rsidRDefault="00BB2148" w:rsidP="00BB2148">
            <w:pPr>
              <w:pStyle w:val="ListParagraph1"/>
              <w:numPr>
                <w:ilvl w:val="0"/>
                <w:numId w:val="46"/>
              </w:numPr>
              <w:adjustRightInd w:val="0"/>
              <w:snapToGrid w:val="0"/>
              <w:spacing w:beforeLines="20" w:before="48" w:after="0" w:line="240" w:lineRule="auto"/>
              <w:ind w:left="714" w:firstLineChars="0" w:hanging="357"/>
              <w:rPr>
                <w:sz w:val="22"/>
              </w:rPr>
            </w:pPr>
            <w:r w:rsidRPr="00BB2148">
              <w:rPr>
                <w:sz w:val="22"/>
              </w:rPr>
              <w:t>Alt-3: Network to flexibly position SSB index and indicate the timing information</w:t>
            </w:r>
          </w:p>
          <w:p w14:paraId="0EBCC64D" w14:textId="77777777" w:rsidR="00BB2148" w:rsidRPr="00BB2148" w:rsidRDefault="00BB2148" w:rsidP="00BB2148">
            <w:pPr>
              <w:pStyle w:val="ListParagraph1"/>
              <w:numPr>
                <w:ilvl w:val="0"/>
                <w:numId w:val="46"/>
              </w:numPr>
              <w:adjustRightInd w:val="0"/>
              <w:snapToGrid w:val="0"/>
              <w:spacing w:beforeLines="20" w:before="48" w:after="0" w:line="240" w:lineRule="auto"/>
              <w:ind w:left="714" w:firstLineChars="0" w:hanging="357"/>
              <w:rPr>
                <w:sz w:val="22"/>
              </w:rPr>
            </w:pPr>
            <w:r w:rsidRPr="00BB2148">
              <w:rPr>
                <w:sz w:val="22"/>
              </w:rPr>
              <w:t>Alt-4: Fixed SSB positions but introduce additional indices (e.g., up to 16/64)</w:t>
            </w:r>
          </w:p>
          <w:p w14:paraId="7B103AE1" w14:textId="77777777" w:rsidR="00BB2148" w:rsidRPr="00BB2148" w:rsidRDefault="00BB2148" w:rsidP="00BB2148">
            <w:pPr>
              <w:pStyle w:val="ListParagraph1"/>
              <w:numPr>
                <w:ilvl w:val="0"/>
                <w:numId w:val="46"/>
              </w:numPr>
              <w:adjustRightInd w:val="0"/>
              <w:snapToGrid w:val="0"/>
              <w:spacing w:beforeLines="20" w:before="48" w:after="0" w:line="240" w:lineRule="auto"/>
              <w:ind w:left="714" w:firstLineChars="0" w:hanging="357"/>
              <w:rPr>
                <w:sz w:val="22"/>
              </w:rPr>
            </w:pPr>
            <w:r w:rsidRPr="00BB2148">
              <w:rPr>
                <w:sz w:val="22"/>
              </w:rPr>
              <w:t>Alt-5: Before the transmission of any SSB within the SSB burst set, the LBT is carried out for that SSB. If the LBT fails, the next LBT is carried out at the following half subframe for that SSB.</w:t>
            </w:r>
          </w:p>
          <w:p w14:paraId="38AFD1CF" w14:textId="77777777" w:rsidR="00BB2148" w:rsidRPr="00BB2148" w:rsidRDefault="00BB2148" w:rsidP="00BB2148">
            <w:pPr>
              <w:pStyle w:val="ListParagraph1"/>
              <w:numPr>
                <w:ilvl w:val="0"/>
                <w:numId w:val="46"/>
              </w:numPr>
              <w:adjustRightInd w:val="0"/>
              <w:snapToGrid w:val="0"/>
              <w:spacing w:beforeLines="20" w:before="48" w:after="0" w:line="240" w:lineRule="auto"/>
              <w:ind w:left="714" w:firstLineChars="0" w:hanging="357"/>
              <w:rPr>
                <w:sz w:val="22"/>
              </w:rPr>
            </w:pPr>
            <w:r w:rsidRPr="00BB2148">
              <w:rPr>
                <w:sz w:val="22"/>
              </w:rPr>
              <w:t xml:space="preserve">Alt-6: </w:t>
            </w:r>
            <w:r w:rsidRPr="00BB2148">
              <w:rPr>
                <w:rFonts w:eastAsia="SimSun"/>
                <w:sz w:val="22"/>
              </w:rPr>
              <w:t>multiple candidate SSB positions in SSB burst set</w:t>
            </w:r>
          </w:p>
          <w:p w14:paraId="4C10C6A5" w14:textId="77777777" w:rsidR="00BB2148" w:rsidRPr="00BB2148" w:rsidRDefault="00BB2148" w:rsidP="00BB2148">
            <w:pPr>
              <w:pStyle w:val="ListParagraph1"/>
              <w:numPr>
                <w:ilvl w:val="0"/>
                <w:numId w:val="46"/>
              </w:numPr>
              <w:adjustRightInd w:val="0"/>
              <w:snapToGrid w:val="0"/>
              <w:spacing w:beforeLines="20" w:before="48" w:after="0" w:line="240" w:lineRule="auto"/>
              <w:ind w:left="714" w:firstLineChars="0" w:hanging="357"/>
              <w:rPr>
                <w:sz w:val="22"/>
              </w:rPr>
            </w:pPr>
            <w:r w:rsidRPr="00BB2148">
              <w:rPr>
                <w:sz w:val="22"/>
              </w:rPr>
              <w:t>Alt-7: Shift SSB(s) in time to the next transmission instance without extra time offset indication</w:t>
            </w:r>
          </w:p>
          <w:p w14:paraId="1F3D0269" w14:textId="4EB99D04" w:rsidR="00BB2148" w:rsidRPr="00BB2148" w:rsidRDefault="00BB2148" w:rsidP="00BB2148">
            <w:pPr>
              <w:pStyle w:val="ListParagraph1"/>
              <w:numPr>
                <w:ilvl w:val="0"/>
                <w:numId w:val="46"/>
              </w:numPr>
              <w:adjustRightInd w:val="0"/>
              <w:snapToGrid w:val="0"/>
              <w:spacing w:beforeLines="20" w:before="48" w:after="0" w:line="240" w:lineRule="auto"/>
              <w:ind w:left="714" w:firstLineChars="0" w:hanging="357"/>
              <w:rPr>
                <w:sz w:val="22"/>
              </w:rPr>
            </w:pPr>
            <w:r w:rsidRPr="00BB2148">
              <w:rPr>
                <w:sz w:val="22"/>
              </w:rPr>
              <w:t>Other alternatives are not precluded</w:t>
            </w:r>
          </w:p>
        </w:tc>
      </w:tr>
    </w:tbl>
    <w:p w14:paraId="176AC3DC" w14:textId="77777777" w:rsidR="00BB2148" w:rsidRDefault="00BB2148" w:rsidP="007041C4">
      <w:pPr>
        <w:rPr>
          <w:sz w:val="22"/>
          <w:szCs w:val="22"/>
          <w:lang w:val="en-US" w:eastAsia="ja-JP"/>
        </w:rPr>
      </w:pPr>
    </w:p>
    <w:p w14:paraId="04BE4073" w14:textId="2A4B542E" w:rsidR="0050727A" w:rsidRDefault="006833A3" w:rsidP="007041C4">
      <w:pPr>
        <w:rPr>
          <w:sz w:val="22"/>
          <w:szCs w:val="22"/>
          <w:lang w:val="en-US" w:eastAsia="ja-JP"/>
        </w:rPr>
      </w:pPr>
      <w:r>
        <w:rPr>
          <w:sz w:val="22"/>
          <w:szCs w:val="22"/>
          <w:lang w:val="en-US" w:eastAsia="ja-JP"/>
        </w:rPr>
        <w:t xml:space="preserve">In order to change transmission signal at the beginning of a COT immediately, </w:t>
      </w:r>
      <w:r w:rsidR="00024ACA">
        <w:rPr>
          <w:sz w:val="22"/>
          <w:szCs w:val="22"/>
          <w:lang w:val="en-US" w:eastAsia="ja-JP"/>
        </w:rPr>
        <w:t xml:space="preserve">the transmitting entity needs to prepare multiple signals to be selected depending on LBT result. </w:t>
      </w:r>
      <w:r w:rsidR="00F12B18">
        <w:rPr>
          <w:sz w:val="22"/>
          <w:szCs w:val="22"/>
          <w:lang w:val="en-US" w:eastAsia="ja-JP"/>
        </w:rPr>
        <w:t xml:space="preserve">This seems to have </w:t>
      </w:r>
      <w:r w:rsidR="003C0DE2">
        <w:rPr>
          <w:sz w:val="22"/>
          <w:szCs w:val="22"/>
          <w:lang w:val="en-US" w:eastAsia="ja-JP"/>
        </w:rPr>
        <w:t>an</w:t>
      </w:r>
      <w:r w:rsidR="00F12B18">
        <w:rPr>
          <w:sz w:val="22"/>
          <w:szCs w:val="22"/>
          <w:lang w:val="en-US" w:eastAsia="ja-JP"/>
        </w:rPr>
        <w:t xml:space="preserve"> impact to implementation. </w:t>
      </w:r>
      <w:r w:rsidR="00024ACA">
        <w:rPr>
          <w:sz w:val="22"/>
          <w:szCs w:val="22"/>
          <w:lang w:val="en-US" w:eastAsia="ja-JP"/>
        </w:rPr>
        <w:t>Therefore, w</w:t>
      </w:r>
      <w:r w:rsidR="00EB5C9D">
        <w:rPr>
          <w:sz w:val="22"/>
          <w:szCs w:val="22"/>
          <w:lang w:val="en-US" w:eastAsia="ja-JP"/>
        </w:rPr>
        <w:t xml:space="preserve">e </w:t>
      </w:r>
      <w:r w:rsidR="00EF1D5C">
        <w:rPr>
          <w:sz w:val="22"/>
          <w:szCs w:val="22"/>
          <w:lang w:val="en-US" w:eastAsia="ja-JP"/>
        </w:rPr>
        <w:t xml:space="preserve">think it is </w:t>
      </w:r>
      <w:r>
        <w:rPr>
          <w:sz w:val="22"/>
          <w:szCs w:val="22"/>
          <w:lang w:val="en-US" w:eastAsia="ja-JP"/>
        </w:rPr>
        <w:t>better to avoid changing</w:t>
      </w:r>
      <w:r w:rsidR="00EB5C9D">
        <w:rPr>
          <w:sz w:val="22"/>
          <w:szCs w:val="22"/>
          <w:lang w:val="en-US" w:eastAsia="ja-JP"/>
        </w:rPr>
        <w:t xml:space="preserve"> signal</w:t>
      </w:r>
      <w:r w:rsidR="00EF1D5C">
        <w:rPr>
          <w:sz w:val="22"/>
          <w:szCs w:val="22"/>
          <w:lang w:val="en-US" w:eastAsia="ja-JP"/>
        </w:rPr>
        <w:t xml:space="preserve"> at </w:t>
      </w:r>
      <w:r>
        <w:rPr>
          <w:sz w:val="22"/>
          <w:szCs w:val="22"/>
          <w:lang w:val="en-US" w:eastAsia="ja-JP"/>
        </w:rPr>
        <w:t xml:space="preserve">the </w:t>
      </w:r>
      <w:r w:rsidR="00EF1D5C">
        <w:rPr>
          <w:sz w:val="22"/>
          <w:szCs w:val="22"/>
          <w:lang w:val="en-US" w:eastAsia="ja-JP"/>
        </w:rPr>
        <w:t>beginning of a COT</w:t>
      </w:r>
      <w:r w:rsidR="00EB5C9D">
        <w:rPr>
          <w:sz w:val="22"/>
          <w:szCs w:val="22"/>
          <w:lang w:val="en-US" w:eastAsia="ja-JP"/>
        </w:rPr>
        <w:t xml:space="preserve"> immediately depending on LBT </w:t>
      </w:r>
      <w:r w:rsidR="00571137">
        <w:rPr>
          <w:sz w:val="22"/>
          <w:szCs w:val="22"/>
          <w:lang w:val="en-US" w:eastAsia="ja-JP"/>
        </w:rPr>
        <w:t>result</w:t>
      </w:r>
      <w:r w:rsidR="002E7CE7">
        <w:rPr>
          <w:sz w:val="22"/>
          <w:szCs w:val="22"/>
          <w:lang w:val="en-US" w:eastAsia="ja-JP"/>
        </w:rPr>
        <w:t>, i.e., changing the association between SSB index and time domain location according to LBT result as in Alt.1/3 is not preferable</w:t>
      </w:r>
      <w:r w:rsidR="00571137">
        <w:rPr>
          <w:sz w:val="22"/>
          <w:szCs w:val="22"/>
          <w:lang w:val="en-US" w:eastAsia="ja-JP"/>
        </w:rPr>
        <w:t>.</w:t>
      </w:r>
      <w:r>
        <w:rPr>
          <w:sz w:val="22"/>
          <w:szCs w:val="22"/>
          <w:lang w:val="en-US" w:eastAsia="ja-JP"/>
        </w:rPr>
        <w:t xml:space="preserve"> </w:t>
      </w:r>
    </w:p>
    <w:p w14:paraId="78F4E2A0" w14:textId="3DC21403" w:rsidR="00F414FF" w:rsidRDefault="009C321B" w:rsidP="007041C4">
      <w:pPr>
        <w:rPr>
          <w:sz w:val="22"/>
          <w:szCs w:val="22"/>
          <w:lang w:val="en-US" w:eastAsia="ja-JP"/>
        </w:rPr>
      </w:pPr>
      <w:r>
        <w:rPr>
          <w:rFonts w:hint="eastAsia"/>
          <w:sz w:val="22"/>
          <w:szCs w:val="22"/>
          <w:lang w:val="en-US" w:eastAsia="ja-JP"/>
        </w:rPr>
        <w:t xml:space="preserve">In terms of </w:t>
      </w:r>
      <w:r w:rsidR="00204DD9">
        <w:rPr>
          <w:sz w:val="22"/>
          <w:szCs w:val="22"/>
          <w:lang w:val="en-US" w:eastAsia="ja-JP"/>
        </w:rPr>
        <w:t xml:space="preserve">power consumption of UE, it is better to </w:t>
      </w:r>
      <w:r w:rsidR="003F05AA">
        <w:rPr>
          <w:sz w:val="22"/>
          <w:szCs w:val="22"/>
          <w:lang w:val="en-US" w:eastAsia="ja-JP"/>
        </w:rPr>
        <w:t>avoid frequent</w:t>
      </w:r>
      <w:r w:rsidR="00204DD9">
        <w:rPr>
          <w:sz w:val="22"/>
          <w:szCs w:val="22"/>
          <w:lang w:val="en-US" w:eastAsia="ja-JP"/>
        </w:rPr>
        <w:t xml:space="preserve"> DRS </w:t>
      </w:r>
      <w:r w:rsidR="00734569">
        <w:rPr>
          <w:sz w:val="22"/>
          <w:szCs w:val="22"/>
          <w:lang w:val="en-US" w:eastAsia="ja-JP"/>
        </w:rPr>
        <w:t>searching</w:t>
      </w:r>
      <w:r w:rsidR="00204DD9">
        <w:rPr>
          <w:sz w:val="22"/>
          <w:szCs w:val="22"/>
          <w:lang w:val="en-US" w:eastAsia="ja-JP"/>
        </w:rPr>
        <w:t xml:space="preserve">. </w:t>
      </w:r>
      <w:r w:rsidR="00F414FF">
        <w:rPr>
          <w:sz w:val="22"/>
          <w:szCs w:val="22"/>
          <w:lang w:val="en-US" w:eastAsia="ja-JP"/>
        </w:rPr>
        <w:t xml:space="preserve">It is better to select approaches in which </w:t>
      </w:r>
      <w:r w:rsidR="0016075E">
        <w:rPr>
          <w:sz w:val="22"/>
          <w:szCs w:val="22"/>
          <w:lang w:val="en-US" w:eastAsia="ja-JP"/>
        </w:rPr>
        <w:t xml:space="preserve">UE monitors DRS </w:t>
      </w:r>
      <w:r w:rsidR="00940F03">
        <w:rPr>
          <w:sz w:val="22"/>
          <w:szCs w:val="22"/>
          <w:lang w:val="en-US" w:eastAsia="ja-JP"/>
        </w:rPr>
        <w:t xml:space="preserve">within a certain window such as DMTC-U </w:t>
      </w:r>
      <w:r w:rsidR="0016075E">
        <w:rPr>
          <w:sz w:val="22"/>
          <w:szCs w:val="22"/>
          <w:lang w:val="en-US" w:eastAsia="ja-JP"/>
        </w:rPr>
        <w:t xml:space="preserve">every </w:t>
      </w:r>
      <w:r w:rsidR="00940F03">
        <w:rPr>
          <w:sz w:val="22"/>
          <w:szCs w:val="22"/>
          <w:lang w:val="en-US" w:eastAsia="ja-JP"/>
        </w:rPr>
        <w:t>DRS</w:t>
      </w:r>
      <w:r w:rsidR="0016075E">
        <w:rPr>
          <w:sz w:val="22"/>
          <w:szCs w:val="22"/>
          <w:lang w:val="en-US" w:eastAsia="ja-JP"/>
        </w:rPr>
        <w:t xml:space="preserve"> transmission periodicity </w:t>
      </w:r>
      <w:r w:rsidR="002E7CE7">
        <w:rPr>
          <w:sz w:val="22"/>
          <w:szCs w:val="22"/>
          <w:lang w:val="en-US" w:eastAsia="ja-JP"/>
        </w:rPr>
        <w:t xml:space="preserve">e.g., 20ms or longer </w:t>
      </w:r>
      <w:r w:rsidR="0016075E">
        <w:rPr>
          <w:sz w:val="22"/>
          <w:szCs w:val="22"/>
          <w:lang w:val="en-US" w:eastAsia="ja-JP"/>
        </w:rPr>
        <w:t>as in NR licensed band operation.</w:t>
      </w:r>
      <w:r w:rsidR="00DC693C">
        <w:rPr>
          <w:sz w:val="22"/>
          <w:szCs w:val="22"/>
          <w:lang w:val="en-US" w:eastAsia="ja-JP"/>
        </w:rPr>
        <w:t xml:space="preserve"> </w:t>
      </w:r>
    </w:p>
    <w:p w14:paraId="7F02307E" w14:textId="2868C0CE" w:rsidR="009C321B" w:rsidRDefault="00C96A3D" w:rsidP="007041C4">
      <w:pPr>
        <w:rPr>
          <w:sz w:val="22"/>
          <w:szCs w:val="22"/>
        </w:rPr>
      </w:pPr>
      <w:r>
        <w:rPr>
          <w:sz w:val="22"/>
          <w:szCs w:val="22"/>
          <w:lang w:val="en-US" w:eastAsia="ja-JP"/>
        </w:rPr>
        <w:t xml:space="preserve">Therefore, </w:t>
      </w:r>
      <w:r w:rsidR="00BF01F3">
        <w:rPr>
          <w:rFonts w:hint="eastAsia"/>
          <w:sz w:val="22"/>
          <w:szCs w:val="22"/>
          <w:lang w:val="en-US" w:eastAsia="ja-JP"/>
        </w:rPr>
        <w:t xml:space="preserve">Alt-2 in which </w:t>
      </w:r>
      <w:r w:rsidR="00BF01F3" w:rsidRPr="00BB2148">
        <w:rPr>
          <w:sz w:val="22"/>
          <w:szCs w:val="22"/>
        </w:rPr>
        <w:t xml:space="preserve">SSBs dropped due to LBT failure </w:t>
      </w:r>
      <w:r w:rsidR="00BF01F3">
        <w:rPr>
          <w:sz w:val="22"/>
          <w:szCs w:val="22"/>
        </w:rPr>
        <w:t xml:space="preserve">are cyclically wrapped </w:t>
      </w:r>
      <w:r w:rsidR="00BF01F3" w:rsidRPr="00BB2148">
        <w:rPr>
          <w:sz w:val="22"/>
          <w:szCs w:val="22"/>
        </w:rPr>
        <w:t>around to the end of the burst set transmission</w:t>
      </w:r>
      <w:r w:rsidR="008C131B">
        <w:rPr>
          <w:sz w:val="22"/>
          <w:szCs w:val="22"/>
        </w:rPr>
        <w:t xml:space="preserve"> seems </w:t>
      </w:r>
      <w:r w:rsidR="00E66EA9">
        <w:rPr>
          <w:sz w:val="22"/>
          <w:szCs w:val="22"/>
        </w:rPr>
        <w:t>beneficial</w:t>
      </w:r>
      <w:r w:rsidR="008C131B">
        <w:rPr>
          <w:sz w:val="22"/>
          <w:szCs w:val="22"/>
        </w:rPr>
        <w:t xml:space="preserve"> to be selected</w:t>
      </w:r>
      <w:r w:rsidR="00BF01F3">
        <w:rPr>
          <w:sz w:val="22"/>
          <w:szCs w:val="22"/>
        </w:rPr>
        <w:t>.</w:t>
      </w:r>
      <w:r w:rsidR="00B6296D">
        <w:rPr>
          <w:sz w:val="22"/>
          <w:szCs w:val="22"/>
        </w:rPr>
        <w:t xml:space="preserve"> </w:t>
      </w:r>
      <w:r w:rsidR="00B6296D">
        <w:rPr>
          <w:rFonts w:hint="eastAsia"/>
          <w:sz w:val="22"/>
          <w:szCs w:val="22"/>
          <w:lang w:eastAsia="ja-JP"/>
        </w:rPr>
        <w:t>It mea</w:t>
      </w:r>
      <w:r w:rsidR="00F20D81">
        <w:rPr>
          <w:rFonts w:hint="eastAsia"/>
          <w:sz w:val="22"/>
          <w:szCs w:val="22"/>
          <w:lang w:eastAsia="ja-JP"/>
        </w:rPr>
        <w:t>ns that shift granularity between</w:t>
      </w:r>
      <w:r w:rsidR="00B6296D">
        <w:rPr>
          <w:rFonts w:hint="eastAsia"/>
          <w:sz w:val="22"/>
          <w:szCs w:val="22"/>
          <w:lang w:eastAsia="ja-JP"/>
        </w:rPr>
        <w:t xml:space="preserve"> candidate SSB</w:t>
      </w:r>
      <w:r w:rsidR="00B6296D">
        <w:rPr>
          <w:sz w:val="22"/>
          <w:szCs w:val="22"/>
        </w:rPr>
        <w:t xml:space="preserve"> </w:t>
      </w:r>
      <w:r w:rsidR="00F20D81">
        <w:rPr>
          <w:sz w:val="22"/>
          <w:szCs w:val="22"/>
        </w:rPr>
        <w:t xml:space="preserve">group </w:t>
      </w:r>
      <w:r w:rsidR="00B6296D">
        <w:rPr>
          <w:sz w:val="22"/>
          <w:szCs w:val="22"/>
        </w:rPr>
        <w:t>position</w:t>
      </w:r>
      <w:r w:rsidR="00F20D81">
        <w:rPr>
          <w:sz w:val="22"/>
          <w:szCs w:val="22"/>
        </w:rPr>
        <w:t>s should not be too long such as less than 5ms. In addition, t</w:t>
      </w:r>
      <w:r w:rsidR="00B6296D">
        <w:rPr>
          <w:sz w:val="22"/>
          <w:szCs w:val="22"/>
        </w:rPr>
        <w:t>he DRS transmission/monitoring window duration should not be too long in terms of UE complexity for DRS search. For example, maximum DRS transmission window could be 5ms or 6ms as in Rel-15 SMTC or LTE-LAA DMTC.</w:t>
      </w:r>
      <w:r w:rsidR="00F20D81">
        <w:rPr>
          <w:sz w:val="22"/>
          <w:szCs w:val="22"/>
        </w:rPr>
        <w:t xml:space="preserve"> Even within such window duration, the number of candidate SSB positions can be sufficiently increased especially in case of using higher SCS.</w:t>
      </w:r>
    </w:p>
    <w:p w14:paraId="5E62F0B7" w14:textId="52F4F93D" w:rsidR="00DF3E0A" w:rsidRPr="00F414FF" w:rsidRDefault="00DF3E0A" w:rsidP="00DF3E0A">
      <w:pPr>
        <w:rPr>
          <w:sz w:val="22"/>
          <w:szCs w:val="22"/>
          <w:lang w:eastAsia="ja-JP"/>
        </w:rPr>
      </w:pPr>
      <w:r>
        <w:rPr>
          <w:rFonts w:hint="eastAsia"/>
          <w:sz w:val="22"/>
          <w:szCs w:val="22"/>
          <w:lang w:val="en-US" w:eastAsia="ja-JP"/>
        </w:rPr>
        <w:t>In multi</w:t>
      </w:r>
      <w:r>
        <w:rPr>
          <w:sz w:val="22"/>
          <w:szCs w:val="22"/>
          <w:lang w:val="en-US" w:eastAsia="ja-JP"/>
        </w:rPr>
        <w:t>-</w:t>
      </w:r>
      <w:r>
        <w:rPr>
          <w:rFonts w:hint="eastAsia"/>
          <w:sz w:val="22"/>
          <w:szCs w:val="22"/>
          <w:lang w:val="en-US" w:eastAsia="ja-JP"/>
        </w:rPr>
        <w:t xml:space="preserve">beam </w:t>
      </w:r>
      <w:r>
        <w:rPr>
          <w:sz w:val="22"/>
          <w:szCs w:val="22"/>
          <w:lang w:val="en-US" w:eastAsia="ja-JP"/>
        </w:rPr>
        <w:t xml:space="preserve">operation, approaches other than Alt-5 </w:t>
      </w:r>
      <w:r w:rsidR="002E7CE7">
        <w:rPr>
          <w:sz w:val="22"/>
          <w:szCs w:val="22"/>
          <w:lang w:val="en-US" w:eastAsia="ja-JP"/>
        </w:rPr>
        <w:t>would assume</w:t>
      </w:r>
      <w:r>
        <w:rPr>
          <w:sz w:val="22"/>
          <w:szCs w:val="22"/>
          <w:lang w:val="en-US" w:eastAsia="ja-JP"/>
        </w:rPr>
        <w:t xml:space="preserve"> beam switching within a COT. As we discussed in [3], </w:t>
      </w:r>
      <w:r w:rsidR="00D21E7C">
        <w:rPr>
          <w:sz w:val="22"/>
          <w:szCs w:val="22"/>
          <w:lang w:val="en-US" w:eastAsia="ja-JP"/>
        </w:rPr>
        <w:t xml:space="preserve">although </w:t>
      </w:r>
      <w:r>
        <w:rPr>
          <w:sz w:val="22"/>
          <w:szCs w:val="22"/>
          <w:lang w:val="en-US" w:eastAsia="ja-JP"/>
        </w:rPr>
        <w:t>whether beam switching within a COT should be allowed or not is under discussion</w:t>
      </w:r>
      <w:r w:rsidR="00D21E7C">
        <w:rPr>
          <w:sz w:val="22"/>
          <w:szCs w:val="22"/>
          <w:lang w:val="en-US" w:eastAsia="ja-JP"/>
        </w:rPr>
        <w:t>, we believe it should be allowed</w:t>
      </w:r>
      <w:r>
        <w:rPr>
          <w:sz w:val="22"/>
          <w:szCs w:val="22"/>
          <w:lang w:val="en-US" w:eastAsia="ja-JP"/>
        </w:rPr>
        <w:t xml:space="preserve">. </w:t>
      </w:r>
      <w:r w:rsidR="00D21E7C">
        <w:rPr>
          <w:sz w:val="22"/>
          <w:szCs w:val="22"/>
          <w:lang w:val="en-US" w:eastAsia="ja-JP"/>
        </w:rPr>
        <w:t>Otherwise, if Cat.4 LBT before each DRS transmission is necessary, time domain mapping of SS/PBCH block in Rel-15 NR may be no longer useful and new mapping needs to be defined for multi-beam operation.</w:t>
      </w:r>
      <w:r>
        <w:rPr>
          <w:sz w:val="22"/>
          <w:szCs w:val="22"/>
          <w:lang w:val="en-US" w:eastAsia="ja-JP"/>
        </w:rPr>
        <w:t xml:space="preserve"> </w:t>
      </w:r>
    </w:p>
    <w:p w14:paraId="605CACED" w14:textId="77777777" w:rsidR="00DF3E0A" w:rsidRPr="00F414FF" w:rsidRDefault="00DF3E0A" w:rsidP="007041C4">
      <w:pPr>
        <w:rPr>
          <w:sz w:val="22"/>
          <w:szCs w:val="22"/>
          <w:lang w:val="en-US" w:eastAsia="ja-JP"/>
        </w:rPr>
      </w:pPr>
    </w:p>
    <w:p w14:paraId="4BD8CC23" w14:textId="77777777" w:rsidR="00F414FF" w:rsidRDefault="00F414FF" w:rsidP="007041C4">
      <w:pPr>
        <w:rPr>
          <w:sz w:val="22"/>
          <w:szCs w:val="22"/>
          <w:lang w:val="en-US" w:eastAsia="ja-JP"/>
        </w:rPr>
      </w:pPr>
    </w:p>
    <w:p w14:paraId="0621A77A" w14:textId="79E64E6E" w:rsidR="00941E24" w:rsidRDefault="00941E24" w:rsidP="00941E24">
      <w:pPr>
        <w:jc w:val="center"/>
        <w:rPr>
          <w:sz w:val="22"/>
          <w:szCs w:val="22"/>
          <w:lang w:val="en-US" w:eastAsia="ja-JP"/>
        </w:rPr>
      </w:pPr>
      <w:r w:rsidRPr="007A60FC">
        <w:rPr>
          <w:noProof/>
          <w:szCs w:val="20"/>
          <w:lang w:val="en-US" w:eastAsia="ja-JP"/>
        </w:rPr>
        <w:lastRenderedPageBreak/>
        <w:drawing>
          <wp:inline distT="0" distB="0" distL="0" distR="0" wp14:anchorId="50FB2B0E" wp14:editId="5DECD9A8">
            <wp:extent cx="3262801" cy="2626927"/>
            <wp:effectExtent l="0" t="0" r="0" b="254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8"/>
                    <a:stretch>
                      <a:fillRect/>
                    </a:stretch>
                  </pic:blipFill>
                  <pic:spPr>
                    <a:xfrm>
                      <a:off x="0" y="0"/>
                      <a:ext cx="3277659" cy="2638889"/>
                    </a:xfrm>
                    <a:prstGeom prst="rect">
                      <a:avLst/>
                    </a:prstGeom>
                  </pic:spPr>
                </pic:pic>
              </a:graphicData>
            </a:graphic>
          </wp:inline>
        </w:drawing>
      </w:r>
    </w:p>
    <w:p w14:paraId="135BC701" w14:textId="03FAC075" w:rsidR="00941E24" w:rsidRDefault="00941E24" w:rsidP="00941E24">
      <w:pPr>
        <w:jc w:val="center"/>
        <w:rPr>
          <w:sz w:val="22"/>
          <w:szCs w:val="22"/>
          <w:lang w:val="en-US" w:eastAsia="ja-JP"/>
        </w:rPr>
      </w:pPr>
    </w:p>
    <w:p w14:paraId="6FECF0BC" w14:textId="77777777" w:rsidR="00941E24" w:rsidRDefault="00941E24" w:rsidP="00941E24">
      <w:pPr>
        <w:pStyle w:val="ListParagraph1"/>
        <w:adjustRightInd w:val="0"/>
        <w:snapToGrid w:val="0"/>
        <w:spacing w:after="0" w:line="240" w:lineRule="auto"/>
        <w:ind w:firstLineChars="0"/>
        <w:rPr>
          <w:szCs w:val="20"/>
        </w:rPr>
      </w:pPr>
      <w:r>
        <w:rPr>
          <w:szCs w:val="20"/>
        </w:rPr>
        <w:t>A</w:t>
      </w:r>
      <w:r>
        <w:rPr>
          <w:rFonts w:hint="eastAsia"/>
          <w:szCs w:val="20"/>
        </w:rPr>
        <w:t>lt-</w:t>
      </w:r>
      <w:r>
        <w:rPr>
          <w:szCs w:val="20"/>
        </w:rPr>
        <w:t>6</w:t>
      </w:r>
    </w:p>
    <w:p w14:paraId="45B5F10A" w14:textId="1466208F" w:rsidR="00941E24" w:rsidRDefault="000A0863" w:rsidP="00941E24">
      <w:pPr>
        <w:jc w:val="center"/>
      </w:pPr>
      <w:r>
        <w:rPr>
          <w:noProof/>
        </w:rPr>
        <w:object w:dxaOrig="20235" w:dyaOrig="1921" w14:anchorId="71F281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35pt;height:40.65pt;mso-width-percent:0;mso-height-percent:0;mso-width-percent:0;mso-height-percent:0" o:ole="">
            <v:imagedata r:id="rId9" o:title=""/>
          </v:shape>
          <o:OLEObject Type="Embed" ProgID="Visio.Drawing.15" ShapeID="_x0000_i1025" DrawAspect="Content" ObjectID="_1602692020" r:id="rId10"/>
        </w:object>
      </w:r>
    </w:p>
    <w:p w14:paraId="2CFBCB2B" w14:textId="52ADF375" w:rsidR="00941E24" w:rsidRDefault="00941E24" w:rsidP="00941E24">
      <w:pPr>
        <w:jc w:val="center"/>
        <w:rPr>
          <w:sz w:val="22"/>
          <w:szCs w:val="22"/>
          <w:lang w:val="en-US" w:eastAsia="ja-JP"/>
        </w:rPr>
      </w:pPr>
    </w:p>
    <w:p w14:paraId="6A74CAA7" w14:textId="77777777" w:rsidR="00941E24" w:rsidRDefault="00941E24" w:rsidP="00941E24">
      <w:pPr>
        <w:pStyle w:val="ListParagraph1"/>
        <w:adjustRightInd w:val="0"/>
        <w:snapToGrid w:val="0"/>
        <w:spacing w:after="0" w:line="240" w:lineRule="auto"/>
        <w:ind w:firstLineChars="0"/>
      </w:pPr>
      <w:r>
        <w:t>Alt-7</w:t>
      </w:r>
    </w:p>
    <w:p w14:paraId="1D8F4B31" w14:textId="77777777" w:rsidR="00941E24" w:rsidRDefault="000A0863" w:rsidP="001B75A9">
      <w:pPr>
        <w:pStyle w:val="ListParagraph1"/>
        <w:adjustRightInd w:val="0"/>
        <w:snapToGrid w:val="0"/>
        <w:spacing w:after="0" w:line="240" w:lineRule="auto"/>
        <w:ind w:firstLineChars="0"/>
        <w:jc w:val="center"/>
        <w:rPr>
          <w:szCs w:val="20"/>
        </w:rPr>
      </w:pPr>
      <w:r>
        <w:rPr>
          <w:noProof/>
        </w:rPr>
        <w:object w:dxaOrig="14136" w:dyaOrig="4296" w14:anchorId="1D445BE3">
          <v:shape id="_x0000_i1026" type="#_x0000_t75" alt="" style="width:330.65pt;height:100.65pt;mso-width-percent:0;mso-height-percent:0;mso-width-percent:0;mso-height-percent:0" o:ole="">
            <v:imagedata r:id="rId11" o:title=""/>
          </v:shape>
          <o:OLEObject Type="Embed" ProgID="Visio.Drawing.15" ShapeID="_x0000_i1026" DrawAspect="Content" ObjectID="_1602692021" r:id="rId12"/>
        </w:object>
      </w:r>
    </w:p>
    <w:p w14:paraId="7661AA3D" w14:textId="28FD3761" w:rsidR="00941E24" w:rsidRDefault="00941E24" w:rsidP="00941E24">
      <w:pPr>
        <w:jc w:val="center"/>
        <w:rPr>
          <w:sz w:val="22"/>
          <w:szCs w:val="22"/>
          <w:lang w:val="en-US" w:eastAsia="ja-JP"/>
        </w:rPr>
      </w:pPr>
    </w:p>
    <w:p w14:paraId="547E9377" w14:textId="27C40F64" w:rsidR="00941E24" w:rsidRDefault="00941E24" w:rsidP="00941E24">
      <w:pPr>
        <w:jc w:val="center"/>
        <w:rPr>
          <w:sz w:val="22"/>
          <w:szCs w:val="22"/>
          <w:lang w:val="en-US" w:eastAsia="ja-JP"/>
        </w:rPr>
      </w:pPr>
      <w:r>
        <w:rPr>
          <w:rFonts w:hint="eastAsia"/>
          <w:sz w:val="22"/>
          <w:szCs w:val="22"/>
          <w:lang w:val="en-US" w:eastAsia="ja-JP"/>
        </w:rPr>
        <w:t>Figure 1</w:t>
      </w:r>
      <w:r>
        <w:rPr>
          <w:sz w:val="22"/>
          <w:szCs w:val="22"/>
          <w:lang w:val="en-US" w:eastAsia="ja-JP"/>
        </w:rPr>
        <w:t>: SS/PBCH block transmission</w:t>
      </w:r>
      <w:r w:rsidR="00D739F3">
        <w:rPr>
          <w:sz w:val="22"/>
          <w:szCs w:val="22"/>
          <w:lang w:val="en-US" w:eastAsia="ja-JP"/>
        </w:rPr>
        <w:t xml:space="preserve"> methods considering LBT failure</w:t>
      </w:r>
      <w:r w:rsidR="0008348F">
        <w:rPr>
          <w:sz w:val="22"/>
          <w:szCs w:val="22"/>
          <w:lang w:val="en-US" w:eastAsia="ja-JP"/>
        </w:rPr>
        <w:t xml:space="preserve"> [1]</w:t>
      </w:r>
    </w:p>
    <w:p w14:paraId="71BB2487" w14:textId="5A9BDE09" w:rsidR="00BF01F3" w:rsidRDefault="00BF01F3" w:rsidP="007041C4">
      <w:pPr>
        <w:rPr>
          <w:sz w:val="22"/>
          <w:szCs w:val="22"/>
          <w:lang w:val="en-US" w:eastAsia="ja-JP"/>
        </w:rPr>
      </w:pPr>
    </w:p>
    <w:p w14:paraId="28A1E2DA" w14:textId="77777777" w:rsidR="00050498" w:rsidRPr="007B7386" w:rsidRDefault="00050498" w:rsidP="007041C4">
      <w:pPr>
        <w:rPr>
          <w:sz w:val="22"/>
          <w:szCs w:val="22"/>
          <w:lang w:val="en-US" w:eastAsia="ja-JP"/>
        </w:rPr>
      </w:pPr>
    </w:p>
    <w:p w14:paraId="2B1A85A6" w14:textId="45BF28E2" w:rsidR="00C96A3D" w:rsidRDefault="004B4C64" w:rsidP="001B7CFA">
      <w:pPr>
        <w:rPr>
          <w:rStyle w:val="aff2"/>
          <w:sz w:val="22"/>
          <w:szCs w:val="22"/>
        </w:rPr>
      </w:pPr>
      <w:r w:rsidRPr="00F76637">
        <w:rPr>
          <w:rStyle w:val="aff2"/>
          <w:rFonts w:hint="eastAsia"/>
          <w:sz w:val="22"/>
          <w:szCs w:val="22"/>
        </w:rPr>
        <w:t>Proposal:</w:t>
      </w:r>
      <w:r w:rsidR="004D38A9" w:rsidRPr="00F76637">
        <w:rPr>
          <w:rStyle w:val="aff2"/>
          <w:sz w:val="22"/>
          <w:szCs w:val="22"/>
        </w:rPr>
        <w:t xml:space="preserve"> </w:t>
      </w:r>
      <w:r w:rsidR="007B7386" w:rsidRPr="007B7386">
        <w:rPr>
          <w:rStyle w:val="aff2"/>
          <w:sz w:val="22"/>
          <w:szCs w:val="22"/>
        </w:rPr>
        <w:t>SSB</w:t>
      </w:r>
      <w:r w:rsidR="007B7386">
        <w:rPr>
          <w:rStyle w:val="aff2"/>
          <w:sz w:val="22"/>
          <w:szCs w:val="22"/>
        </w:rPr>
        <w:t>s</w:t>
      </w:r>
      <w:r w:rsidR="007B7386" w:rsidRPr="007B7386">
        <w:rPr>
          <w:rStyle w:val="aff2"/>
          <w:sz w:val="22"/>
          <w:szCs w:val="22"/>
        </w:rPr>
        <w:t xml:space="preserve"> dropped due to LBT failure are cyclically wrapped around to the end of the burst set transmission</w:t>
      </w:r>
      <w:r w:rsidR="00C96A3D">
        <w:rPr>
          <w:rStyle w:val="aff2"/>
          <w:sz w:val="22"/>
          <w:szCs w:val="22"/>
        </w:rPr>
        <w:t xml:space="preserve">. </w:t>
      </w:r>
    </w:p>
    <w:p w14:paraId="6058E40F" w14:textId="5AE5A860" w:rsidR="002E7CE7" w:rsidRDefault="00C96A3D" w:rsidP="00766089">
      <w:pPr>
        <w:ind w:leftChars="177" w:left="425" w:firstLine="1"/>
        <w:rPr>
          <w:rStyle w:val="aff2"/>
          <w:sz w:val="22"/>
          <w:szCs w:val="22"/>
        </w:rPr>
      </w:pPr>
      <w:r>
        <w:rPr>
          <w:rStyle w:val="aff2"/>
          <w:sz w:val="22"/>
          <w:szCs w:val="22"/>
        </w:rPr>
        <w:t xml:space="preserve">- </w:t>
      </w:r>
      <w:r w:rsidR="002E7CE7">
        <w:rPr>
          <w:rStyle w:val="aff2"/>
          <w:sz w:val="22"/>
          <w:szCs w:val="22"/>
        </w:rPr>
        <w:t xml:space="preserve">The </w:t>
      </w:r>
      <w:r w:rsidR="002E7CE7" w:rsidRPr="002E7CE7">
        <w:rPr>
          <w:rStyle w:val="aff2"/>
          <w:sz w:val="22"/>
          <w:szCs w:val="22"/>
        </w:rPr>
        <w:t>shift granularity between candidate SSB group positions should not be too long such as less than 5ms</w:t>
      </w:r>
      <w:r w:rsidR="002E7CE7">
        <w:rPr>
          <w:rStyle w:val="aff2"/>
          <w:sz w:val="22"/>
          <w:szCs w:val="22"/>
        </w:rPr>
        <w:t>.</w:t>
      </w:r>
    </w:p>
    <w:p w14:paraId="5351639C" w14:textId="7B7A5234" w:rsidR="00380BA8" w:rsidRPr="001B7CFA" w:rsidRDefault="002E7CE7" w:rsidP="00766089">
      <w:pPr>
        <w:ind w:leftChars="177" w:left="425" w:firstLine="1"/>
        <w:rPr>
          <w:rFonts w:eastAsia="Arial Unicode MS" w:cs="Arial"/>
          <w:b/>
          <w:bCs/>
          <w:kern w:val="2"/>
          <w:sz w:val="22"/>
          <w:szCs w:val="22"/>
          <w:lang w:eastAsia="zh-CN"/>
        </w:rPr>
      </w:pPr>
      <w:r>
        <w:rPr>
          <w:rStyle w:val="aff2"/>
          <w:sz w:val="22"/>
          <w:szCs w:val="22"/>
        </w:rPr>
        <w:t xml:space="preserve">- </w:t>
      </w:r>
      <w:r w:rsidR="00D21E7C">
        <w:rPr>
          <w:rStyle w:val="aff2"/>
          <w:sz w:val="22"/>
          <w:szCs w:val="22"/>
        </w:rPr>
        <w:t>The duration of DRS transmission window should not be too long such as over 6ms.</w:t>
      </w:r>
    </w:p>
    <w:p w14:paraId="119A53A7" w14:textId="77777777" w:rsidR="009B1965" w:rsidRPr="0093137E" w:rsidRDefault="009B1965" w:rsidP="00CA2A99">
      <w:pPr>
        <w:spacing w:afterLines="50" w:after="120"/>
        <w:jc w:val="both"/>
        <w:rPr>
          <w:rFonts w:eastAsia="ＭＳ 明朝"/>
          <w:b/>
          <w:sz w:val="22"/>
          <w:lang w:val="en-US" w:eastAsia="ja-JP"/>
        </w:rPr>
      </w:pPr>
    </w:p>
    <w:p w14:paraId="6887F5C0" w14:textId="77777777" w:rsidR="006553FB" w:rsidRPr="007B3771" w:rsidRDefault="006553FB" w:rsidP="00CA2A99">
      <w:pPr>
        <w:pStyle w:val="1"/>
        <w:spacing w:before="180" w:after="120"/>
        <w:ind w:left="0" w:firstLine="0"/>
        <w:jc w:val="both"/>
        <w:rPr>
          <w:rFonts w:eastAsia="SimSun"/>
          <w:b/>
          <w:lang w:val="en-US" w:eastAsia="zh-CN"/>
        </w:rPr>
      </w:pPr>
      <w:r w:rsidRPr="007B3771">
        <w:rPr>
          <w:rFonts w:eastAsia="SimSun" w:hint="eastAsia"/>
          <w:b/>
          <w:lang w:val="en-US" w:eastAsia="zh-CN"/>
        </w:rPr>
        <w:t xml:space="preserve">Conclusion </w:t>
      </w:r>
    </w:p>
    <w:p w14:paraId="42EBAD8D" w14:textId="754AF953" w:rsidR="00F92700" w:rsidRPr="0000721B" w:rsidRDefault="0018661A" w:rsidP="00CA2A99">
      <w:pPr>
        <w:jc w:val="both"/>
        <w:rPr>
          <w:rFonts w:eastAsia="SimSun"/>
          <w:sz w:val="22"/>
          <w:szCs w:val="22"/>
          <w:lang w:eastAsia="zh-CN"/>
        </w:rPr>
      </w:pPr>
      <w:r w:rsidRPr="0000721B">
        <w:rPr>
          <w:rFonts w:hint="eastAsia"/>
          <w:sz w:val="22"/>
          <w:szCs w:val="22"/>
        </w:rPr>
        <w:t xml:space="preserve">In this contribution, </w:t>
      </w:r>
      <w:r w:rsidR="00852A23" w:rsidRPr="0000721B">
        <w:rPr>
          <w:rFonts w:eastAsia="SimSun" w:hint="eastAsia"/>
          <w:sz w:val="22"/>
          <w:szCs w:val="22"/>
          <w:lang w:eastAsia="zh-CN"/>
        </w:rPr>
        <w:t xml:space="preserve">we </w:t>
      </w:r>
      <w:r w:rsidR="00852A23" w:rsidRPr="0000721B">
        <w:rPr>
          <w:rFonts w:hint="eastAsia"/>
          <w:sz w:val="22"/>
          <w:szCs w:val="22"/>
          <w:lang w:eastAsia="ja-JP"/>
        </w:rPr>
        <w:t xml:space="preserve">discussed </w:t>
      </w:r>
      <w:r w:rsidR="00344540" w:rsidRPr="0000721B">
        <w:rPr>
          <w:rFonts w:hint="eastAsia"/>
          <w:sz w:val="22"/>
          <w:szCs w:val="22"/>
          <w:lang w:eastAsia="ja-JP"/>
        </w:rPr>
        <w:t xml:space="preserve">on </w:t>
      </w:r>
      <w:r w:rsidR="002755DD">
        <w:rPr>
          <w:sz w:val="22"/>
          <w:szCs w:val="22"/>
          <w:lang w:eastAsia="ja-JP"/>
        </w:rPr>
        <w:t>SS/PBCH block</w:t>
      </w:r>
      <w:r w:rsidR="004F4B34" w:rsidRPr="004F4B34">
        <w:rPr>
          <w:sz w:val="22"/>
          <w:szCs w:val="22"/>
          <w:lang w:eastAsia="ja-JP"/>
        </w:rPr>
        <w:t xml:space="preserve"> for NR-U operation</w:t>
      </w:r>
      <w:r w:rsidR="00600FD0" w:rsidRPr="0000721B">
        <w:rPr>
          <w:rFonts w:hint="eastAsia"/>
          <w:sz w:val="22"/>
          <w:szCs w:val="22"/>
          <w:lang w:eastAsia="ja-JP"/>
        </w:rPr>
        <w:t xml:space="preserve">. </w:t>
      </w:r>
      <w:r w:rsidR="00E02E57" w:rsidRPr="0000721B">
        <w:rPr>
          <w:sz w:val="22"/>
          <w:szCs w:val="22"/>
          <w:lang w:eastAsia="ja-JP"/>
        </w:rPr>
        <w:t xml:space="preserve">Based on the discussion above, </w:t>
      </w:r>
      <w:r w:rsidR="00E02E57" w:rsidRPr="0000721B">
        <w:rPr>
          <w:rFonts w:eastAsia="SimSun"/>
          <w:sz w:val="22"/>
          <w:szCs w:val="22"/>
          <w:lang w:eastAsia="zh-CN"/>
        </w:rPr>
        <w:t>w</w:t>
      </w:r>
      <w:r w:rsidR="00F92700" w:rsidRPr="0000721B">
        <w:rPr>
          <w:rFonts w:eastAsia="SimSun" w:hint="eastAsia"/>
          <w:sz w:val="22"/>
          <w:szCs w:val="22"/>
          <w:lang w:eastAsia="zh-CN"/>
        </w:rPr>
        <w:t xml:space="preserve">e made following proposal. </w:t>
      </w:r>
    </w:p>
    <w:p w14:paraId="666DDC27" w14:textId="77777777" w:rsidR="00E02E57" w:rsidRPr="0000721B" w:rsidRDefault="00E02E57" w:rsidP="00CA2A99">
      <w:pPr>
        <w:jc w:val="both"/>
        <w:rPr>
          <w:rFonts w:eastAsia="SimSun"/>
          <w:sz w:val="22"/>
          <w:szCs w:val="22"/>
          <w:lang w:eastAsia="zh-CN"/>
        </w:rPr>
      </w:pPr>
    </w:p>
    <w:p w14:paraId="667A6622" w14:textId="77777777" w:rsidR="00766089" w:rsidRDefault="00766089" w:rsidP="00766089">
      <w:pPr>
        <w:rPr>
          <w:rStyle w:val="aff2"/>
          <w:sz w:val="22"/>
          <w:szCs w:val="22"/>
        </w:rPr>
      </w:pPr>
      <w:r w:rsidRPr="00F76637">
        <w:rPr>
          <w:rStyle w:val="aff2"/>
          <w:rFonts w:hint="eastAsia"/>
          <w:sz w:val="22"/>
          <w:szCs w:val="22"/>
        </w:rPr>
        <w:t>Proposal:</w:t>
      </w:r>
      <w:r w:rsidRPr="00F76637">
        <w:rPr>
          <w:rStyle w:val="aff2"/>
          <w:sz w:val="22"/>
          <w:szCs w:val="22"/>
        </w:rPr>
        <w:t xml:space="preserve"> </w:t>
      </w:r>
      <w:r w:rsidRPr="007B7386">
        <w:rPr>
          <w:rStyle w:val="aff2"/>
          <w:sz w:val="22"/>
          <w:szCs w:val="22"/>
        </w:rPr>
        <w:t>SSB</w:t>
      </w:r>
      <w:r>
        <w:rPr>
          <w:rStyle w:val="aff2"/>
          <w:sz w:val="22"/>
          <w:szCs w:val="22"/>
        </w:rPr>
        <w:t>s</w:t>
      </w:r>
      <w:r w:rsidRPr="007B7386">
        <w:rPr>
          <w:rStyle w:val="aff2"/>
          <w:sz w:val="22"/>
          <w:szCs w:val="22"/>
        </w:rPr>
        <w:t xml:space="preserve"> dropped due to LBT failure are cyclically wrapped around to the end of the burst set transmission</w:t>
      </w:r>
      <w:r>
        <w:rPr>
          <w:rStyle w:val="aff2"/>
          <w:sz w:val="22"/>
          <w:szCs w:val="22"/>
        </w:rPr>
        <w:t xml:space="preserve">. </w:t>
      </w:r>
    </w:p>
    <w:p w14:paraId="00AD0B22" w14:textId="77777777" w:rsidR="00766089" w:rsidRDefault="00766089" w:rsidP="00766089">
      <w:pPr>
        <w:ind w:leftChars="177" w:left="425" w:firstLine="1"/>
        <w:rPr>
          <w:rStyle w:val="aff2"/>
          <w:sz w:val="22"/>
          <w:szCs w:val="22"/>
        </w:rPr>
      </w:pPr>
      <w:r>
        <w:rPr>
          <w:rStyle w:val="aff2"/>
          <w:sz w:val="22"/>
          <w:szCs w:val="22"/>
        </w:rPr>
        <w:t xml:space="preserve">- The </w:t>
      </w:r>
      <w:r w:rsidRPr="002E7CE7">
        <w:rPr>
          <w:rStyle w:val="aff2"/>
          <w:sz w:val="22"/>
          <w:szCs w:val="22"/>
        </w:rPr>
        <w:t>shift granularity between candidate SSB group positions should not be too long such as less than 5ms</w:t>
      </w:r>
      <w:r>
        <w:rPr>
          <w:rStyle w:val="aff2"/>
          <w:sz w:val="22"/>
          <w:szCs w:val="22"/>
        </w:rPr>
        <w:t>.</w:t>
      </w:r>
    </w:p>
    <w:p w14:paraId="0990D698" w14:textId="77777777" w:rsidR="00766089" w:rsidRPr="001B7CFA" w:rsidRDefault="00766089" w:rsidP="00766089">
      <w:pPr>
        <w:ind w:leftChars="177" w:left="425" w:firstLine="1"/>
        <w:rPr>
          <w:rFonts w:eastAsia="Arial Unicode MS" w:cs="Arial"/>
          <w:b/>
          <w:bCs/>
          <w:kern w:val="2"/>
          <w:sz w:val="22"/>
          <w:szCs w:val="22"/>
          <w:lang w:eastAsia="zh-CN"/>
        </w:rPr>
      </w:pPr>
      <w:r>
        <w:rPr>
          <w:rStyle w:val="aff2"/>
          <w:sz w:val="22"/>
          <w:szCs w:val="22"/>
        </w:rPr>
        <w:t>- The duration of DRS transmission window should not be too long such as over 6ms.</w:t>
      </w:r>
    </w:p>
    <w:p w14:paraId="53DC14AA" w14:textId="77777777" w:rsidR="001F7DA0" w:rsidRPr="001F7DA0" w:rsidRDefault="001F7DA0" w:rsidP="00B41755">
      <w:pPr>
        <w:rPr>
          <w:rFonts w:eastAsia="Arial Unicode MS" w:cs="Arial"/>
          <w:b/>
          <w:kern w:val="2"/>
          <w:sz w:val="21"/>
          <w:lang w:eastAsia="ja-JP"/>
        </w:rPr>
      </w:pPr>
      <w:bookmarkStart w:id="1" w:name="_GoBack"/>
      <w:bookmarkEnd w:id="1"/>
    </w:p>
    <w:p w14:paraId="1160B5D1" w14:textId="77777777" w:rsidR="00C3627B" w:rsidRPr="007B3771" w:rsidRDefault="00C3627B" w:rsidP="00E45723">
      <w:pPr>
        <w:pStyle w:val="1"/>
        <w:numPr>
          <w:ilvl w:val="0"/>
          <w:numId w:val="0"/>
        </w:numPr>
        <w:spacing w:before="0" w:after="120"/>
        <w:rPr>
          <w:rFonts w:ascii="Times New Roman" w:eastAsia="SimSun" w:hAnsi="Times New Roman"/>
          <w:b/>
          <w:lang w:val="en-US" w:eastAsia="zh-CN"/>
        </w:rPr>
      </w:pPr>
      <w:r w:rsidRPr="007B3771">
        <w:rPr>
          <w:rFonts w:ascii="Times New Roman" w:hAnsi="Times New Roman"/>
          <w:b/>
          <w:lang w:val="en-US"/>
        </w:rPr>
        <w:t>References</w:t>
      </w:r>
    </w:p>
    <w:p w14:paraId="462BBB9D" w14:textId="0D6D0D8E" w:rsidR="00742FE7" w:rsidRPr="00F85B4C" w:rsidRDefault="00742FE7" w:rsidP="00416845">
      <w:pPr>
        <w:widowControl w:val="0"/>
        <w:numPr>
          <w:ilvl w:val="0"/>
          <w:numId w:val="6"/>
        </w:numPr>
        <w:spacing w:afterLines="50" w:after="120"/>
        <w:jc w:val="both"/>
        <w:rPr>
          <w:sz w:val="22"/>
          <w:szCs w:val="22"/>
          <w:lang w:val="en-US"/>
        </w:rPr>
      </w:pPr>
      <w:r w:rsidRPr="00F85B4C">
        <w:rPr>
          <w:rFonts w:hint="eastAsia"/>
          <w:sz w:val="22"/>
          <w:szCs w:val="22"/>
          <w:lang w:val="en-US"/>
        </w:rPr>
        <w:t>3GPP</w:t>
      </w:r>
      <w:r w:rsidRPr="00F85B4C">
        <w:rPr>
          <w:rFonts w:hint="eastAsia"/>
          <w:sz w:val="22"/>
          <w:szCs w:val="22"/>
          <w:lang w:val="en-US" w:eastAsia="ja-JP"/>
        </w:rPr>
        <w:t xml:space="preserve">, </w:t>
      </w:r>
      <w:r w:rsidR="004F6F7E" w:rsidRPr="00F85B4C">
        <w:rPr>
          <w:sz w:val="22"/>
          <w:szCs w:val="22"/>
          <w:lang w:val="en-US" w:eastAsia="ja-JP"/>
        </w:rPr>
        <w:t>R1-18</w:t>
      </w:r>
      <w:r w:rsidR="00C5521D" w:rsidRPr="00C5521D">
        <w:rPr>
          <w:sz w:val="22"/>
          <w:szCs w:val="22"/>
          <w:lang w:val="en-US" w:eastAsia="ja-JP"/>
        </w:rPr>
        <w:t>11885</w:t>
      </w:r>
      <w:r w:rsidRPr="00F85B4C">
        <w:rPr>
          <w:rFonts w:hint="eastAsia"/>
          <w:sz w:val="22"/>
          <w:szCs w:val="22"/>
          <w:lang w:val="en-US" w:eastAsia="ja-JP"/>
        </w:rPr>
        <w:t xml:space="preserve">, </w:t>
      </w:r>
      <w:r w:rsidR="00C5521D" w:rsidRPr="00C5521D">
        <w:rPr>
          <w:sz w:val="22"/>
          <w:szCs w:val="22"/>
          <w:lang w:eastAsia="x-none"/>
        </w:rPr>
        <w:t>Charter Communications</w:t>
      </w:r>
      <w:r w:rsidRPr="00F85B4C">
        <w:rPr>
          <w:rFonts w:hint="eastAsia"/>
          <w:sz w:val="22"/>
          <w:szCs w:val="22"/>
          <w:lang w:val="en-US" w:eastAsia="ja-JP"/>
        </w:rPr>
        <w:t xml:space="preserve">, </w:t>
      </w:r>
      <w:r w:rsidRPr="00F85B4C">
        <w:rPr>
          <w:sz w:val="22"/>
          <w:szCs w:val="22"/>
          <w:lang w:val="en-US" w:eastAsia="ja-JP"/>
        </w:rPr>
        <w:t>“</w:t>
      </w:r>
      <w:r w:rsidR="00C5521D" w:rsidRPr="00C5521D">
        <w:rPr>
          <w:sz w:val="22"/>
          <w:szCs w:val="22"/>
        </w:rPr>
        <w:t>Feature lead summary #1 of initial access and mobility</w:t>
      </w:r>
      <w:r w:rsidRPr="00F85B4C">
        <w:rPr>
          <w:rFonts w:hint="eastAsia"/>
          <w:sz w:val="22"/>
          <w:szCs w:val="22"/>
          <w:lang w:val="en-US" w:eastAsia="ja-JP"/>
        </w:rPr>
        <w:t>,</w:t>
      </w:r>
      <w:r w:rsidRPr="00F85B4C">
        <w:rPr>
          <w:sz w:val="22"/>
          <w:szCs w:val="22"/>
          <w:lang w:val="en-US" w:eastAsia="ja-JP"/>
        </w:rPr>
        <w:t>”</w:t>
      </w:r>
      <w:r w:rsidRPr="00F85B4C">
        <w:rPr>
          <w:rFonts w:hint="eastAsia"/>
          <w:sz w:val="22"/>
          <w:szCs w:val="22"/>
          <w:lang w:val="en-US" w:eastAsia="ja-JP"/>
        </w:rPr>
        <w:t xml:space="preserve"> </w:t>
      </w:r>
      <w:r w:rsidR="004270A5">
        <w:rPr>
          <w:sz w:val="22"/>
          <w:szCs w:val="22"/>
          <w:lang w:val="en-US" w:eastAsia="ja-JP"/>
        </w:rPr>
        <w:t>October</w:t>
      </w:r>
      <w:r w:rsidR="003A4D76" w:rsidRPr="00F85B4C">
        <w:rPr>
          <w:rFonts w:hint="eastAsia"/>
          <w:sz w:val="22"/>
          <w:szCs w:val="22"/>
          <w:lang w:val="en-US" w:eastAsia="ja-JP"/>
        </w:rPr>
        <w:t xml:space="preserve"> </w:t>
      </w:r>
      <w:r w:rsidRPr="00F85B4C">
        <w:rPr>
          <w:rFonts w:hint="eastAsia"/>
          <w:sz w:val="22"/>
          <w:szCs w:val="22"/>
          <w:lang w:val="en-US" w:eastAsia="ja-JP"/>
        </w:rPr>
        <w:t>201</w:t>
      </w:r>
      <w:r w:rsidRPr="00F85B4C">
        <w:rPr>
          <w:sz w:val="22"/>
          <w:szCs w:val="22"/>
          <w:lang w:val="en-US" w:eastAsia="ja-JP"/>
        </w:rPr>
        <w:t>8</w:t>
      </w:r>
      <w:r w:rsidRPr="00F85B4C">
        <w:rPr>
          <w:rFonts w:hint="eastAsia"/>
          <w:sz w:val="22"/>
          <w:szCs w:val="22"/>
          <w:lang w:val="en-US" w:eastAsia="ja-JP"/>
        </w:rPr>
        <w:t>.</w:t>
      </w:r>
    </w:p>
    <w:p w14:paraId="2B8AC318" w14:textId="74D67349" w:rsidR="00E51C27" w:rsidRDefault="00E51C27" w:rsidP="00E51C27">
      <w:pPr>
        <w:widowControl w:val="0"/>
        <w:numPr>
          <w:ilvl w:val="0"/>
          <w:numId w:val="6"/>
        </w:numPr>
        <w:spacing w:afterLines="50" w:after="120"/>
        <w:jc w:val="both"/>
        <w:rPr>
          <w:sz w:val="22"/>
          <w:szCs w:val="22"/>
          <w:lang w:val="en-US"/>
        </w:rPr>
      </w:pPr>
      <w:r w:rsidRPr="00F85B4C">
        <w:rPr>
          <w:sz w:val="22"/>
          <w:szCs w:val="22"/>
          <w:lang w:val="en-US"/>
        </w:rPr>
        <w:lastRenderedPageBreak/>
        <w:t>3GPP RAN1</w:t>
      </w:r>
      <w:r w:rsidRPr="00F85B4C">
        <w:rPr>
          <w:rFonts w:eastAsia="SimSun"/>
          <w:sz w:val="22"/>
          <w:szCs w:val="22"/>
          <w:lang w:val="en-US" w:eastAsia="zh-CN"/>
        </w:rPr>
        <w:t xml:space="preserve"> #94</w:t>
      </w:r>
      <w:r w:rsidR="004270A5">
        <w:rPr>
          <w:rFonts w:eastAsia="SimSun"/>
          <w:sz w:val="22"/>
          <w:szCs w:val="22"/>
          <w:lang w:val="en-US" w:eastAsia="zh-CN"/>
        </w:rPr>
        <w:t>-bis</w:t>
      </w:r>
      <w:r w:rsidRPr="00F85B4C">
        <w:rPr>
          <w:rFonts w:eastAsia="ＭＳ 明朝"/>
          <w:sz w:val="22"/>
          <w:szCs w:val="22"/>
          <w:lang w:val="en-US" w:eastAsia="ja-JP"/>
        </w:rPr>
        <w:t>,</w:t>
      </w:r>
      <w:r w:rsidRPr="00F85B4C">
        <w:rPr>
          <w:sz w:val="22"/>
          <w:szCs w:val="22"/>
          <w:lang w:val="en-US"/>
        </w:rPr>
        <w:t xml:space="preserve"> Chairman’s note, </w:t>
      </w:r>
      <w:r w:rsidR="004270A5">
        <w:rPr>
          <w:sz w:val="22"/>
          <w:szCs w:val="22"/>
          <w:lang w:val="en-US" w:eastAsia="ja-JP"/>
        </w:rPr>
        <w:t>October</w:t>
      </w:r>
      <w:r w:rsidRPr="00F85B4C">
        <w:rPr>
          <w:sz w:val="22"/>
          <w:szCs w:val="22"/>
          <w:lang w:val="en-US" w:eastAsia="ja-JP"/>
        </w:rPr>
        <w:t xml:space="preserve"> 2018.</w:t>
      </w:r>
    </w:p>
    <w:p w14:paraId="269E9F9A" w14:textId="4AF9A5F2" w:rsidR="008D7C69" w:rsidRPr="008D7C69" w:rsidRDefault="008D7C69" w:rsidP="008D7C69">
      <w:pPr>
        <w:widowControl w:val="0"/>
        <w:numPr>
          <w:ilvl w:val="0"/>
          <w:numId w:val="6"/>
        </w:numPr>
        <w:spacing w:afterLines="50" w:after="120"/>
        <w:jc w:val="both"/>
        <w:rPr>
          <w:sz w:val="22"/>
          <w:szCs w:val="22"/>
          <w:lang w:val="en-US"/>
        </w:rPr>
      </w:pPr>
      <w:r w:rsidRPr="00F85B4C">
        <w:rPr>
          <w:rFonts w:hint="eastAsia"/>
          <w:sz w:val="22"/>
          <w:szCs w:val="22"/>
          <w:lang w:val="en-US"/>
        </w:rPr>
        <w:t>3GPP</w:t>
      </w:r>
      <w:r w:rsidRPr="00F85B4C">
        <w:rPr>
          <w:rFonts w:hint="eastAsia"/>
          <w:sz w:val="22"/>
          <w:szCs w:val="22"/>
          <w:lang w:val="en-US" w:eastAsia="ja-JP"/>
        </w:rPr>
        <w:t xml:space="preserve">, </w:t>
      </w:r>
      <w:r w:rsidRPr="008D7C69">
        <w:rPr>
          <w:sz w:val="22"/>
          <w:szCs w:val="22"/>
          <w:lang w:val="en-US" w:eastAsia="ja-JP"/>
        </w:rPr>
        <w:t>R1-1813313</w:t>
      </w:r>
      <w:r w:rsidRPr="00F85B4C">
        <w:rPr>
          <w:rFonts w:hint="eastAsia"/>
          <w:sz w:val="22"/>
          <w:szCs w:val="22"/>
          <w:lang w:val="en-US" w:eastAsia="ja-JP"/>
        </w:rPr>
        <w:t xml:space="preserve">, </w:t>
      </w:r>
      <w:r>
        <w:rPr>
          <w:sz w:val="22"/>
          <w:szCs w:val="22"/>
          <w:lang w:eastAsia="x-none"/>
        </w:rPr>
        <w:t>NTT DOCOMO</w:t>
      </w:r>
      <w:r w:rsidRPr="00F85B4C">
        <w:rPr>
          <w:rFonts w:hint="eastAsia"/>
          <w:sz w:val="22"/>
          <w:szCs w:val="22"/>
          <w:lang w:val="en-US" w:eastAsia="ja-JP"/>
        </w:rPr>
        <w:t xml:space="preserve">, </w:t>
      </w:r>
      <w:r w:rsidRPr="00F85B4C">
        <w:rPr>
          <w:sz w:val="22"/>
          <w:szCs w:val="22"/>
          <w:lang w:val="en-US" w:eastAsia="ja-JP"/>
        </w:rPr>
        <w:t>“</w:t>
      </w:r>
      <w:r w:rsidRPr="008D7C69">
        <w:rPr>
          <w:sz w:val="22"/>
          <w:szCs w:val="22"/>
        </w:rPr>
        <w:t>Channel access procedures for NR-U operation</w:t>
      </w:r>
      <w:r w:rsidRPr="00F85B4C">
        <w:rPr>
          <w:rFonts w:hint="eastAsia"/>
          <w:sz w:val="22"/>
          <w:szCs w:val="22"/>
          <w:lang w:val="en-US" w:eastAsia="ja-JP"/>
        </w:rPr>
        <w:t>,</w:t>
      </w:r>
      <w:r w:rsidRPr="00F85B4C">
        <w:rPr>
          <w:sz w:val="22"/>
          <w:szCs w:val="22"/>
          <w:lang w:val="en-US" w:eastAsia="ja-JP"/>
        </w:rPr>
        <w:t>”</w:t>
      </w:r>
      <w:r w:rsidRPr="00F85B4C">
        <w:rPr>
          <w:rFonts w:hint="eastAsia"/>
          <w:sz w:val="22"/>
          <w:szCs w:val="22"/>
          <w:lang w:val="en-US" w:eastAsia="ja-JP"/>
        </w:rPr>
        <w:t xml:space="preserve"> </w:t>
      </w:r>
      <w:r>
        <w:rPr>
          <w:sz w:val="22"/>
          <w:szCs w:val="22"/>
          <w:lang w:val="en-US" w:eastAsia="ja-JP"/>
        </w:rPr>
        <w:t>November</w:t>
      </w:r>
      <w:r w:rsidRPr="00F85B4C">
        <w:rPr>
          <w:rFonts w:hint="eastAsia"/>
          <w:sz w:val="22"/>
          <w:szCs w:val="22"/>
          <w:lang w:val="en-US" w:eastAsia="ja-JP"/>
        </w:rPr>
        <w:t xml:space="preserve"> 201</w:t>
      </w:r>
      <w:r w:rsidRPr="00F85B4C">
        <w:rPr>
          <w:sz w:val="22"/>
          <w:szCs w:val="22"/>
          <w:lang w:val="en-US" w:eastAsia="ja-JP"/>
        </w:rPr>
        <w:t>8</w:t>
      </w:r>
      <w:r w:rsidRPr="00F85B4C">
        <w:rPr>
          <w:rFonts w:hint="eastAsia"/>
          <w:sz w:val="22"/>
          <w:szCs w:val="22"/>
          <w:lang w:val="en-US" w:eastAsia="ja-JP"/>
        </w:rPr>
        <w:t>.</w:t>
      </w:r>
    </w:p>
    <w:p w14:paraId="41A29510" w14:textId="72CE055B" w:rsidR="00E83879" w:rsidRPr="00F85B4C" w:rsidRDefault="00E83879" w:rsidP="0086421F">
      <w:pPr>
        <w:widowControl w:val="0"/>
        <w:spacing w:afterLines="50" w:after="120"/>
        <w:jc w:val="both"/>
        <w:rPr>
          <w:sz w:val="22"/>
          <w:szCs w:val="22"/>
          <w:lang w:val="en-US"/>
        </w:rPr>
      </w:pPr>
    </w:p>
    <w:sectPr w:rsidR="00E83879" w:rsidRPr="00F85B4C" w:rsidSect="003A7D1C">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8D15B6" w14:textId="77777777" w:rsidR="00A752EC" w:rsidRDefault="00A752EC">
      <w:r>
        <w:separator/>
      </w:r>
    </w:p>
  </w:endnote>
  <w:endnote w:type="continuationSeparator" w:id="0">
    <w:p w14:paraId="4AAC0D7A" w14:textId="77777777" w:rsidR="00A752EC" w:rsidRDefault="00A75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ZapfDingbats">
    <w:altName w:val="Latha"/>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FuturaA Bk BT">
    <w:altName w:val="Arial"/>
    <w:charset w:val="00"/>
    <w:family w:val="swiss"/>
    <w:pitch w:val="variable"/>
    <w:sig w:usb0="00000001" w:usb1="00000000" w:usb2="00000000" w:usb3="00000000" w:csb0="0000001B"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E0734" w14:textId="77777777" w:rsidR="00A752EC" w:rsidRDefault="00A752EC">
      <w:r>
        <w:separator/>
      </w:r>
    </w:p>
  </w:footnote>
  <w:footnote w:type="continuationSeparator" w:id="0">
    <w:p w14:paraId="520B49CA" w14:textId="77777777" w:rsidR="00A752EC" w:rsidRDefault="00A752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E426E0"/>
    <w:multiLevelType w:val="hybridMultilevel"/>
    <w:tmpl w:val="DB2256E2"/>
    <w:lvl w:ilvl="0" w:tplc="59B252A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C1389"/>
    <w:multiLevelType w:val="hybridMultilevel"/>
    <w:tmpl w:val="47CE28A0"/>
    <w:lvl w:ilvl="0" w:tplc="04E0664C">
      <w:numFmt w:val="bullet"/>
      <w:lvlText w:val=""/>
      <w:lvlJc w:val="left"/>
      <w:pPr>
        <w:ind w:left="1120" w:hanging="420"/>
      </w:pPr>
      <w:rPr>
        <w:rFonts w:ascii="Symbol" w:eastAsia="Malgun Gothic" w:hAnsi="Symbol" w:cs="Times New Roman" w:hint="default"/>
      </w:rPr>
    </w:lvl>
    <w:lvl w:ilvl="1" w:tplc="0409000B" w:tentative="1">
      <w:start w:val="1"/>
      <w:numFmt w:val="bullet"/>
      <w:lvlText w:val=""/>
      <w:lvlJc w:val="left"/>
      <w:pPr>
        <w:ind w:left="1540" w:hanging="420"/>
      </w:pPr>
      <w:rPr>
        <w:rFonts w:ascii="Wingdings" w:hAnsi="Wingdings" w:hint="default"/>
      </w:rPr>
    </w:lvl>
    <w:lvl w:ilvl="2" w:tplc="0409000D"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B" w:tentative="1">
      <w:start w:val="1"/>
      <w:numFmt w:val="bullet"/>
      <w:lvlText w:val=""/>
      <w:lvlJc w:val="left"/>
      <w:pPr>
        <w:ind w:left="2800" w:hanging="420"/>
      </w:pPr>
      <w:rPr>
        <w:rFonts w:ascii="Wingdings" w:hAnsi="Wingdings" w:hint="default"/>
      </w:rPr>
    </w:lvl>
    <w:lvl w:ilvl="5" w:tplc="0409000D"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B" w:tentative="1">
      <w:start w:val="1"/>
      <w:numFmt w:val="bullet"/>
      <w:lvlText w:val=""/>
      <w:lvlJc w:val="left"/>
      <w:pPr>
        <w:ind w:left="4060" w:hanging="420"/>
      </w:pPr>
      <w:rPr>
        <w:rFonts w:ascii="Wingdings" w:hAnsi="Wingdings" w:hint="default"/>
      </w:rPr>
    </w:lvl>
    <w:lvl w:ilvl="8" w:tplc="0409000D" w:tentative="1">
      <w:start w:val="1"/>
      <w:numFmt w:val="bullet"/>
      <w:lvlText w:val=""/>
      <w:lvlJc w:val="left"/>
      <w:pPr>
        <w:ind w:left="4480" w:hanging="420"/>
      </w:pPr>
      <w:rPr>
        <w:rFonts w:ascii="Wingdings" w:hAnsi="Wingdings" w:hint="default"/>
      </w:rPr>
    </w:lvl>
  </w:abstractNum>
  <w:abstractNum w:abstractNumId="5" w15:restartNumberingAfterBreak="0">
    <w:nsid w:val="0875251A"/>
    <w:multiLevelType w:val="hybridMultilevel"/>
    <w:tmpl w:val="2C204272"/>
    <w:lvl w:ilvl="0" w:tplc="03762CF0">
      <w:numFmt w:val="bullet"/>
      <w:lvlText w:val="-"/>
      <w:lvlJc w:val="left"/>
      <w:pPr>
        <w:ind w:left="720" w:hanging="360"/>
      </w:pPr>
      <w:rPr>
        <w:rFonts w:ascii="Times New Roman" w:eastAsia="SimSun"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D33873"/>
    <w:multiLevelType w:val="hybridMultilevel"/>
    <w:tmpl w:val="9280BAD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072085"/>
    <w:multiLevelType w:val="hybridMultilevel"/>
    <w:tmpl w:val="3F0C3046"/>
    <w:lvl w:ilvl="0" w:tplc="03762CF0">
      <w:numFmt w:val="bullet"/>
      <w:lvlText w:val="-"/>
      <w:lvlJc w:val="left"/>
      <w:pPr>
        <w:ind w:left="720" w:hanging="360"/>
      </w:pPr>
      <w:rPr>
        <w:rFonts w:ascii="Times New Roman" w:eastAsia="SimSun"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8"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30D0343"/>
    <w:multiLevelType w:val="hybridMultilevel"/>
    <w:tmpl w:val="85E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2F619E"/>
    <w:multiLevelType w:val="hybridMultilevel"/>
    <w:tmpl w:val="77F692C6"/>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7A68B4"/>
    <w:multiLevelType w:val="hybridMultilevel"/>
    <w:tmpl w:val="9E163E4A"/>
    <w:lvl w:ilvl="0" w:tplc="03762CF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6F41C57"/>
    <w:multiLevelType w:val="hybridMultilevel"/>
    <w:tmpl w:val="49CEB95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BC29CB"/>
    <w:multiLevelType w:val="hybridMultilevel"/>
    <w:tmpl w:val="50CE5A86"/>
    <w:lvl w:ilvl="0" w:tplc="04090001">
      <w:start w:val="1"/>
      <w:numFmt w:val="bullet"/>
      <w:lvlText w:val=""/>
      <w:lvlJc w:val="left"/>
      <w:pPr>
        <w:ind w:left="480" w:hanging="480"/>
      </w:pPr>
      <w:rPr>
        <w:rFonts w:ascii="Symbol" w:hAnsi="Symbol" w:hint="default"/>
      </w:rPr>
    </w:lvl>
    <w:lvl w:ilvl="1" w:tplc="4E5CA9E4">
      <w:numFmt w:val="bullet"/>
      <w:lvlText w:val="-"/>
      <w:lvlJc w:val="left"/>
      <w:pPr>
        <w:ind w:left="960" w:hanging="480"/>
      </w:pPr>
      <w:rPr>
        <w:rFonts w:ascii="Times New Roman" w:eastAsia="ＭＳ 明朝" w:hAnsi="Times New Roman" w:cs="Times New Roman" w:hint="default"/>
      </w:rPr>
    </w:lvl>
    <w:lvl w:ilvl="2" w:tplc="59B252AE">
      <w:start w:val="2"/>
      <w:numFmt w:val="bullet"/>
      <w:lvlText w:val="-"/>
      <w:lvlJc w:val="left"/>
      <w:pPr>
        <w:ind w:left="1440" w:hanging="480"/>
      </w:pPr>
      <w:rPr>
        <w:rFonts w:ascii="Times New Roman" w:eastAsia="SimSu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31"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DC37D1"/>
    <w:multiLevelType w:val="hybridMultilevel"/>
    <w:tmpl w:val="20D6F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5C7EBA"/>
    <w:multiLevelType w:val="hybridMultilevel"/>
    <w:tmpl w:val="AB62534C"/>
    <w:lvl w:ilvl="0" w:tplc="81A88326">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3157D4"/>
    <w:multiLevelType w:val="multilevel"/>
    <w:tmpl w:val="91B0B74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43" w15:restartNumberingAfterBreak="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CE521E"/>
    <w:multiLevelType w:val="hybridMultilevel"/>
    <w:tmpl w:val="ED6012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0763CD2">
      <w:start w:val="1"/>
      <w:numFmt w:val="bullet"/>
      <w:lvlText w:val="-"/>
      <w:lvlJc w:val="left"/>
      <w:pPr>
        <w:ind w:left="2880" w:hanging="360"/>
      </w:pPr>
      <w:rPr>
        <w:rFonts w:ascii="Times New Roman" w:eastAsia="ＭＳ 明朝"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39"/>
  </w:num>
  <w:num w:numId="4">
    <w:abstractNumId w:val="17"/>
  </w:num>
  <w:num w:numId="5">
    <w:abstractNumId w:val="44"/>
  </w:num>
  <w:num w:numId="6">
    <w:abstractNumId w:val="10"/>
  </w:num>
  <w:num w:numId="7">
    <w:abstractNumId w:val="42"/>
  </w:num>
  <w:num w:numId="8">
    <w:abstractNumId w:val="21"/>
  </w:num>
  <w:num w:numId="9">
    <w:abstractNumId w:val="35"/>
  </w:num>
  <w:num w:numId="10">
    <w:abstractNumId w:val="25"/>
  </w:num>
  <w:num w:numId="11">
    <w:abstractNumId w:val="28"/>
  </w:num>
  <w:num w:numId="12">
    <w:abstractNumId w:val="19"/>
  </w:num>
  <w:num w:numId="13">
    <w:abstractNumId w:val="13"/>
  </w:num>
  <w:num w:numId="14">
    <w:abstractNumId w:val="34"/>
  </w:num>
  <w:num w:numId="15">
    <w:abstractNumId w:val="43"/>
  </w:num>
  <w:num w:numId="16">
    <w:abstractNumId w:val="15"/>
  </w:num>
  <w:num w:numId="17">
    <w:abstractNumId w:val="4"/>
  </w:num>
  <w:num w:numId="18">
    <w:abstractNumId w:val="24"/>
  </w:num>
  <w:num w:numId="19">
    <w:abstractNumId w:val="3"/>
  </w:num>
  <w:num w:numId="20">
    <w:abstractNumId w:val="30"/>
  </w:num>
  <w:num w:numId="21">
    <w:abstractNumId w:val="8"/>
  </w:num>
  <w:num w:numId="22">
    <w:abstractNumId w:val="33"/>
  </w:num>
  <w:num w:numId="23">
    <w:abstractNumId w:val="26"/>
  </w:num>
  <w:num w:numId="24">
    <w:abstractNumId w:val="9"/>
  </w:num>
  <w:num w:numId="25">
    <w:abstractNumId w:val="14"/>
  </w:num>
  <w:num w:numId="26">
    <w:abstractNumId w:val="5"/>
  </w:num>
  <w:num w:numId="27">
    <w:abstractNumId w:val="29"/>
  </w:num>
  <w:num w:numId="28">
    <w:abstractNumId w:val="20"/>
  </w:num>
  <w:num w:numId="29">
    <w:abstractNumId w:val="45"/>
  </w:num>
  <w:num w:numId="30">
    <w:abstractNumId w:val="27"/>
  </w:num>
  <w:num w:numId="31">
    <w:abstractNumId w:val="38"/>
  </w:num>
  <w:num w:numId="32">
    <w:abstractNumId w:val="23"/>
  </w:num>
  <w:num w:numId="33">
    <w:abstractNumId w:val="31"/>
  </w:num>
  <w:num w:numId="34">
    <w:abstractNumId w:val="40"/>
  </w:num>
  <w:num w:numId="35">
    <w:abstractNumId w:val="16"/>
  </w:num>
  <w:num w:numId="36">
    <w:abstractNumId w:val="1"/>
  </w:num>
  <w:num w:numId="37">
    <w:abstractNumId w:val="7"/>
  </w:num>
  <w:num w:numId="38">
    <w:abstractNumId w:val="18"/>
  </w:num>
  <w:num w:numId="39">
    <w:abstractNumId w:val="11"/>
  </w:num>
  <w:num w:numId="40">
    <w:abstractNumId w:val="36"/>
  </w:num>
  <w:num w:numId="41">
    <w:abstractNumId w:val="12"/>
  </w:num>
  <w:num w:numId="42">
    <w:abstractNumId w:val="2"/>
  </w:num>
  <w:num w:numId="43">
    <w:abstractNumId w:val="6"/>
  </w:num>
  <w:num w:numId="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 w:numId="46">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03F"/>
    <w:rsid w:val="00001575"/>
    <w:rsid w:val="0000180E"/>
    <w:rsid w:val="00001D9A"/>
    <w:rsid w:val="00004A51"/>
    <w:rsid w:val="00004CA7"/>
    <w:rsid w:val="00005E9F"/>
    <w:rsid w:val="000060B2"/>
    <w:rsid w:val="0000698E"/>
    <w:rsid w:val="00006F64"/>
    <w:rsid w:val="0000721B"/>
    <w:rsid w:val="00007780"/>
    <w:rsid w:val="000078FD"/>
    <w:rsid w:val="000105EE"/>
    <w:rsid w:val="000119D9"/>
    <w:rsid w:val="00012509"/>
    <w:rsid w:val="00012FAF"/>
    <w:rsid w:val="000132D4"/>
    <w:rsid w:val="000141A4"/>
    <w:rsid w:val="0001465A"/>
    <w:rsid w:val="000148A9"/>
    <w:rsid w:val="00014A50"/>
    <w:rsid w:val="00014ADA"/>
    <w:rsid w:val="00014AE0"/>
    <w:rsid w:val="00014E73"/>
    <w:rsid w:val="000151AB"/>
    <w:rsid w:val="00015945"/>
    <w:rsid w:val="00015C13"/>
    <w:rsid w:val="00016029"/>
    <w:rsid w:val="000162D7"/>
    <w:rsid w:val="0001739E"/>
    <w:rsid w:val="00017D40"/>
    <w:rsid w:val="000208E4"/>
    <w:rsid w:val="000209FD"/>
    <w:rsid w:val="00021076"/>
    <w:rsid w:val="000212BE"/>
    <w:rsid w:val="00021310"/>
    <w:rsid w:val="00021CB3"/>
    <w:rsid w:val="0002296A"/>
    <w:rsid w:val="00024ACA"/>
    <w:rsid w:val="00026309"/>
    <w:rsid w:val="000278EF"/>
    <w:rsid w:val="00027AE1"/>
    <w:rsid w:val="00027C1A"/>
    <w:rsid w:val="00027CEF"/>
    <w:rsid w:val="000307E2"/>
    <w:rsid w:val="0003167B"/>
    <w:rsid w:val="00033615"/>
    <w:rsid w:val="000340FC"/>
    <w:rsid w:val="000341EB"/>
    <w:rsid w:val="0003446D"/>
    <w:rsid w:val="00035703"/>
    <w:rsid w:val="00035790"/>
    <w:rsid w:val="0003601C"/>
    <w:rsid w:val="0003615F"/>
    <w:rsid w:val="000372AA"/>
    <w:rsid w:val="0003731D"/>
    <w:rsid w:val="000376AD"/>
    <w:rsid w:val="000379CE"/>
    <w:rsid w:val="00037AA3"/>
    <w:rsid w:val="00040287"/>
    <w:rsid w:val="000407B6"/>
    <w:rsid w:val="00040C1D"/>
    <w:rsid w:val="00040CED"/>
    <w:rsid w:val="00040E6E"/>
    <w:rsid w:val="00040EC8"/>
    <w:rsid w:val="0004303B"/>
    <w:rsid w:val="00043605"/>
    <w:rsid w:val="000436CF"/>
    <w:rsid w:val="00044FC5"/>
    <w:rsid w:val="000456EF"/>
    <w:rsid w:val="000463B2"/>
    <w:rsid w:val="00050498"/>
    <w:rsid w:val="000507F4"/>
    <w:rsid w:val="00051A55"/>
    <w:rsid w:val="00052490"/>
    <w:rsid w:val="00052971"/>
    <w:rsid w:val="00052B48"/>
    <w:rsid w:val="00053138"/>
    <w:rsid w:val="00053B38"/>
    <w:rsid w:val="00054525"/>
    <w:rsid w:val="00054BEE"/>
    <w:rsid w:val="00055116"/>
    <w:rsid w:val="0005515D"/>
    <w:rsid w:val="000565DF"/>
    <w:rsid w:val="00057360"/>
    <w:rsid w:val="000575A2"/>
    <w:rsid w:val="00061555"/>
    <w:rsid w:val="00061C7F"/>
    <w:rsid w:val="00061C83"/>
    <w:rsid w:val="000624A6"/>
    <w:rsid w:val="00062FAA"/>
    <w:rsid w:val="00063139"/>
    <w:rsid w:val="00064699"/>
    <w:rsid w:val="00064E2E"/>
    <w:rsid w:val="00065FE9"/>
    <w:rsid w:val="00066412"/>
    <w:rsid w:val="00067053"/>
    <w:rsid w:val="000670E6"/>
    <w:rsid w:val="000679FE"/>
    <w:rsid w:val="000706DC"/>
    <w:rsid w:val="00072AED"/>
    <w:rsid w:val="00072DB4"/>
    <w:rsid w:val="0007307A"/>
    <w:rsid w:val="000744DF"/>
    <w:rsid w:val="000747DE"/>
    <w:rsid w:val="000747E8"/>
    <w:rsid w:val="00074A61"/>
    <w:rsid w:val="00075A64"/>
    <w:rsid w:val="00077075"/>
    <w:rsid w:val="0007754C"/>
    <w:rsid w:val="00080733"/>
    <w:rsid w:val="00081405"/>
    <w:rsid w:val="00081748"/>
    <w:rsid w:val="000818AB"/>
    <w:rsid w:val="000821AC"/>
    <w:rsid w:val="00082DEA"/>
    <w:rsid w:val="0008348F"/>
    <w:rsid w:val="000839AF"/>
    <w:rsid w:val="000850E8"/>
    <w:rsid w:val="000850FF"/>
    <w:rsid w:val="0008559A"/>
    <w:rsid w:val="00085CF7"/>
    <w:rsid w:val="000860E6"/>
    <w:rsid w:val="00086714"/>
    <w:rsid w:val="000869C8"/>
    <w:rsid w:val="000875D1"/>
    <w:rsid w:val="00087655"/>
    <w:rsid w:val="000906A2"/>
    <w:rsid w:val="000907F2"/>
    <w:rsid w:val="00090B03"/>
    <w:rsid w:val="000912A0"/>
    <w:rsid w:val="000915C3"/>
    <w:rsid w:val="000921EA"/>
    <w:rsid w:val="000930E5"/>
    <w:rsid w:val="000939A6"/>
    <w:rsid w:val="00093AFE"/>
    <w:rsid w:val="00094717"/>
    <w:rsid w:val="0009498E"/>
    <w:rsid w:val="00094D6F"/>
    <w:rsid w:val="00094FCC"/>
    <w:rsid w:val="000953B1"/>
    <w:rsid w:val="00096827"/>
    <w:rsid w:val="00096927"/>
    <w:rsid w:val="000971B5"/>
    <w:rsid w:val="00097433"/>
    <w:rsid w:val="00097503"/>
    <w:rsid w:val="000A041B"/>
    <w:rsid w:val="000A0863"/>
    <w:rsid w:val="000A0E7F"/>
    <w:rsid w:val="000A1D05"/>
    <w:rsid w:val="000A21BD"/>
    <w:rsid w:val="000A2657"/>
    <w:rsid w:val="000A2C76"/>
    <w:rsid w:val="000A3A5A"/>
    <w:rsid w:val="000A3C41"/>
    <w:rsid w:val="000A478B"/>
    <w:rsid w:val="000A49BD"/>
    <w:rsid w:val="000A5E56"/>
    <w:rsid w:val="000A6B9D"/>
    <w:rsid w:val="000A7DE6"/>
    <w:rsid w:val="000B1045"/>
    <w:rsid w:val="000B27AE"/>
    <w:rsid w:val="000B33DA"/>
    <w:rsid w:val="000B3DF2"/>
    <w:rsid w:val="000B4A27"/>
    <w:rsid w:val="000B4E30"/>
    <w:rsid w:val="000B5BF3"/>
    <w:rsid w:val="000B5C6B"/>
    <w:rsid w:val="000B6150"/>
    <w:rsid w:val="000B713C"/>
    <w:rsid w:val="000B793A"/>
    <w:rsid w:val="000C0A98"/>
    <w:rsid w:val="000C18C9"/>
    <w:rsid w:val="000C19AA"/>
    <w:rsid w:val="000C1BE8"/>
    <w:rsid w:val="000C2313"/>
    <w:rsid w:val="000C299F"/>
    <w:rsid w:val="000C345F"/>
    <w:rsid w:val="000C3F67"/>
    <w:rsid w:val="000C4843"/>
    <w:rsid w:val="000C5236"/>
    <w:rsid w:val="000C67B5"/>
    <w:rsid w:val="000C69B0"/>
    <w:rsid w:val="000D1D96"/>
    <w:rsid w:val="000D245C"/>
    <w:rsid w:val="000D2EBE"/>
    <w:rsid w:val="000D319D"/>
    <w:rsid w:val="000D46AE"/>
    <w:rsid w:val="000D4B39"/>
    <w:rsid w:val="000D4DF3"/>
    <w:rsid w:val="000D528E"/>
    <w:rsid w:val="000D545F"/>
    <w:rsid w:val="000D795E"/>
    <w:rsid w:val="000E0435"/>
    <w:rsid w:val="000E1853"/>
    <w:rsid w:val="000E3550"/>
    <w:rsid w:val="000E3FE5"/>
    <w:rsid w:val="000E4567"/>
    <w:rsid w:val="000E478A"/>
    <w:rsid w:val="000E4B34"/>
    <w:rsid w:val="000E4DD9"/>
    <w:rsid w:val="000E6280"/>
    <w:rsid w:val="000E6513"/>
    <w:rsid w:val="000E6F05"/>
    <w:rsid w:val="000E7F4F"/>
    <w:rsid w:val="000F10AE"/>
    <w:rsid w:val="000F117D"/>
    <w:rsid w:val="000F121B"/>
    <w:rsid w:val="000F18FA"/>
    <w:rsid w:val="000F3A41"/>
    <w:rsid w:val="000F3FDA"/>
    <w:rsid w:val="000F41FA"/>
    <w:rsid w:val="000F547D"/>
    <w:rsid w:val="000F6245"/>
    <w:rsid w:val="000F6E71"/>
    <w:rsid w:val="001001CD"/>
    <w:rsid w:val="00100724"/>
    <w:rsid w:val="001008CB"/>
    <w:rsid w:val="00101442"/>
    <w:rsid w:val="00102380"/>
    <w:rsid w:val="00103CE2"/>
    <w:rsid w:val="00103D1C"/>
    <w:rsid w:val="00103DA8"/>
    <w:rsid w:val="0010513B"/>
    <w:rsid w:val="00105859"/>
    <w:rsid w:val="00105BAD"/>
    <w:rsid w:val="00107013"/>
    <w:rsid w:val="00107687"/>
    <w:rsid w:val="0010779D"/>
    <w:rsid w:val="00107B1B"/>
    <w:rsid w:val="00110343"/>
    <w:rsid w:val="0011034F"/>
    <w:rsid w:val="00110368"/>
    <w:rsid w:val="00110AD2"/>
    <w:rsid w:val="001110B2"/>
    <w:rsid w:val="00111754"/>
    <w:rsid w:val="00111C0B"/>
    <w:rsid w:val="00111FC9"/>
    <w:rsid w:val="0011209B"/>
    <w:rsid w:val="0011248E"/>
    <w:rsid w:val="00113BD2"/>
    <w:rsid w:val="00113EAD"/>
    <w:rsid w:val="001140A0"/>
    <w:rsid w:val="001142B1"/>
    <w:rsid w:val="00115B24"/>
    <w:rsid w:val="00115BCA"/>
    <w:rsid w:val="001161E5"/>
    <w:rsid w:val="00116249"/>
    <w:rsid w:val="00117571"/>
    <w:rsid w:val="0011764C"/>
    <w:rsid w:val="001178AA"/>
    <w:rsid w:val="00117F25"/>
    <w:rsid w:val="00120607"/>
    <w:rsid w:val="001206C6"/>
    <w:rsid w:val="00120BB3"/>
    <w:rsid w:val="00123514"/>
    <w:rsid w:val="00124F05"/>
    <w:rsid w:val="00125A47"/>
    <w:rsid w:val="00127B18"/>
    <w:rsid w:val="00130553"/>
    <w:rsid w:val="001311E3"/>
    <w:rsid w:val="001312D2"/>
    <w:rsid w:val="00131F3C"/>
    <w:rsid w:val="0013224D"/>
    <w:rsid w:val="001333E6"/>
    <w:rsid w:val="00134E5B"/>
    <w:rsid w:val="00135230"/>
    <w:rsid w:val="00135D45"/>
    <w:rsid w:val="00135DFF"/>
    <w:rsid w:val="001367A7"/>
    <w:rsid w:val="00136965"/>
    <w:rsid w:val="00136ADA"/>
    <w:rsid w:val="00136C8A"/>
    <w:rsid w:val="00136DB3"/>
    <w:rsid w:val="00140F82"/>
    <w:rsid w:val="00141248"/>
    <w:rsid w:val="00141B3D"/>
    <w:rsid w:val="001424CC"/>
    <w:rsid w:val="0014384D"/>
    <w:rsid w:val="0014446B"/>
    <w:rsid w:val="00145771"/>
    <w:rsid w:val="0014736B"/>
    <w:rsid w:val="00151D35"/>
    <w:rsid w:val="00152070"/>
    <w:rsid w:val="001522C3"/>
    <w:rsid w:val="001524BA"/>
    <w:rsid w:val="00153634"/>
    <w:rsid w:val="001564E1"/>
    <w:rsid w:val="001565AD"/>
    <w:rsid w:val="001568CF"/>
    <w:rsid w:val="00156BEC"/>
    <w:rsid w:val="00156EFA"/>
    <w:rsid w:val="00157E52"/>
    <w:rsid w:val="00160516"/>
    <w:rsid w:val="0016075E"/>
    <w:rsid w:val="00161380"/>
    <w:rsid w:val="0016236C"/>
    <w:rsid w:val="001626E3"/>
    <w:rsid w:val="00163467"/>
    <w:rsid w:val="00163B77"/>
    <w:rsid w:val="00164B13"/>
    <w:rsid w:val="00165812"/>
    <w:rsid w:val="00165B35"/>
    <w:rsid w:val="001663EE"/>
    <w:rsid w:val="00166993"/>
    <w:rsid w:val="001719D4"/>
    <w:rsid w:val="00171B5B"/>
    <w:rsid w:val="00171F7D"/>
    <w:rsid w:val="00172194"/>
    <w:rsid w:val="00174B10"/>
    <w:rsid w:val="00176E90"/>
    <w:rsid w:val="00177033"/>
    <w:rsid w:val="00177419"/>
    <w:rsid w:val="001776D8"/>
    <w:rsid w:val="001779D8"/>
    <w:rsid w:val="001805A9"/>
    <w:rsid w:val="001809B8"/>
    <w:rsid w:val="00181157"/>
    <w:rsid w:val="00181F6E"/>
    <w:rsid w:val="00181FFB"/>
    <w:rsid w:val="00182540"/>
    <w:rsid w:val="00182926"/>
    <w:rsid w:val="001835A0"/>
    <w:rsid w:val="00183AC7"/>
    <w:rsid w:val="00183FA8"/>
    <w:rsid w:val="0018484D"/>
    <w:rsid w:val="00186043"/>
    <w:rsid w:val="00186425"/>
    <w:rsid w:val="0018661A"/>
    <w:rsid w:val="0018661C"/>
    <w:rsid w:val="0018663B"/>
    <w:rsid w:val="001869E7"/>
    <w:rsid w:val="001872DA"/>
    <w:rsid w:val="00192ED3"/>
    <w:rsid w:val="0019440B"/>
    <w:rsid w:val="00194C7A"/>
    <w:rsid w:val="00194F30"/>
    <w:rsid w:val="001956FC"/>
    <w:rsid w:val="001967B0"/>
    <w:rsid w:val="00196DE7"/>
    <w:rsid w:val="00197193"/>
    <w:rsid w:val="00197414"/>
    <w:rsid w:val="00197809"/>
    <w:rsid w:val="001A0649"/>
    <w:rsid w:val="001A06D6"/>
    <w:rsid w:val="001A21A1"/>
    <w:rsid w:val="001A2BEA"/>
    <w:rsid w:val="001A3948"/>
    <w:rsid w:val="001A3AFC"/>
    <w:rsid w:val="001A490B"/>
    <w:rsid w:val="001A616C"/>
    <w:rsid w:val="001A71F8"/>
    <w:rsid w:val="001A7946"/>
    <w:rsid w:val="001B00C3"/>
    <w:rsid w:val="001B0527"/>
    <w:rsid w:val="001B2AE9"/>
    <w:rsid w:val="001B2B3D"/>
    <w:rsid w:val="001B2CBC"/>
    <w:rsid w:val="001B325F"/>
    <w:rsid w:val="001B360F"/>
    <w:rsid w:val="001B3763"/>
    <w:rsid w:val="001B4846"/>
    <w:rsid w:val="001B5796"/>
    <w:rsid w:val="001B5E62"/>
    <w:rsid w:val="001B6187"/>
    <w:rsid w:val="001B6DD0"/>
    <w:rsid w:val="001B75A9"/>
    <w:rsid w:val="001B7CFA"/>
    <w:rsid w:val="001C0D77"/>
    <w:rsid w:val="001C16F0"/>
    <w:rsid w:val="001C1F54"/>
    <w:rsid w:val="001C274E"/>
    <w:rsid w:val="001C36B0"/>
    <w:rsid w:val="001C4EA7"/>
    <w:rsid w:val="001C57CF"/>
    <w:rsid w:val="001C5908"/>
    <w:rsid w:val="001C5A8D"/>
    <w:rsid w:val="001C5BFA"/>
    <w:rsid w:val="001C5C60"/>
    <w:rsid w:val="001C65BB"/>
    <w:rsid w:val="001C7FD6"/>
    <w:rsid w:val="001D14F9"/>
    <w:rsid w:val="001D1C1C"/>
    <w:rsid w:val="001D2E50"/>
    <w:rsid w:val="001D32AF"/>
    <w:rsid w:val="001D3831"/>
    <w:rsid w:val="001D3BC2"/>
    <w:rsid w:val="001D3E2C"/>
    <w:rsid w:val="001D46CA"/>
    <w:rsid w:val="001D4958"/>
    <w:rsid w:val="001D4A9D"/>
    <w:rsid w:val="001D5952"/>
    <w:rsid w:val="001D7E27"/>
    <w:rsid w:val="001E0056"/>
    <w:rsid w:val="001E0602"/>
    <w:rsid w:val="001E0B21"/>
    <w:rsid w:val="001E0F5B"/>
    <w:rsid w:val="001E15BA"/>
    <w:rsid w:val="001E1936"/>
    <w:rsid w:val="001E2C44"/>
    <w:rsid w:val="001E3024"/>
    <w:rsid w:val="001E49A3"/>
    <w:rsid w:val="001E5840"/>
    <w:rsid w:val="001E6250"/>
    <w:rsid w:val="001E78C2"/>
    <w:rsid w:val="001E7C32"/>
    <w:rsid w:val="001F0DCC"/>
    <w:rsid w:val="001F0E80"/>
    <w:rsid w:val="001F1B97"/>
    <w:rsid w:val="001F2765"/>
    <w:rsid w:val="001F2CA9"/>
    <w:rsid w:val="001F331D"/>
    <w:rsid w:val="001F3682"/>
    <w:rsid w:val="001F38B6"/>
    <w:rsid w:val="001F7DA0"/>
    <w:rsid w:val="00200F49"/>
    <w:rsid w:val="00201321"/>
    <w:rsid w:val="0020148E"/>
    <w:rsid w:val="0020206D"/>
    <w:rsid w:val="00202DD8"/>
    <w:rsid w:val="00203EF1"/>
    <w:rsid w:val="0020460E"/>
    <w:rsid w:val="00204DD9"/>
    <w:rsid w:val="002056F7"/>
    <w:rsid w:val="00206E92"/>
    <w:rsid w:val="0020724A"/>
    <w:rsid w:val="002077FE"/>
    <w:rsid w:val="002101A5"/>
    <w:rsid w:val="002115E6"/>
    <w:rsid w:val="00211865"/>
    <w:rsid w:val="00211CA3"/>
    <w:rsid w:val="002129A5"/>
    <w:rsid w:val="00213588"/>
    <w:rsid w:val="00214CDE"/>
    <w:rsid w:val="00215334"/>
    <w:rsid w:val="002164B4"/>
    <w:rsid w:val="00216611"/>
    <w:rsid w:val="00216D1C"/>
    <w:rsid w:val="00217543"/>
    <w:rsid w:val="0022038D"/>
    <w:rsid w:val="00220839"/>
    <w:rsid w:val="00220BA4"/>
    <w:rsid w:val="002215A6"/>
    <w:rsid w:val="0022330D"/>
    <w:rsid w:val="0022342F"/>
    <w:rsid w:val="0022569F"/>
    <w:rsid w:val="00226613"/>
    <w:rsid w:val="0022675D"/>
    <w:rsid w:val="0022707B"/>
    <w:rsid w:val="00227B6D"/>
    <w:rsid w:val="002314FB"/>
    <w:rsid w:val="00231877"/>
    <w:rsid w:val="00231DFF"/>
    <w:rsid w:val="0023210C"/>
    <w:rsid w:val="002333B1"/>
    <w:rsid w:val="00233E12"/>
    <w:rsid w:val="0023455A"/>
    <w:rsid w:val="00234CEB"/>
    <w:rsid w:val="002355D8"/>
    <w:rsid w:val="00235781"/>
    <w:rsid w:val="00235C0E"/>
    <w:rsid w:val="00236990"/>
    <w:rsid w:val="002377B1"/>
    <w:rsid w:val="00237B95"/>
    <w:rsid w:val="00242840"/>
    <w:rsid w:val="00244183"/>
    <w:rsid w:val="002445C1"/>
    <w:rsid w:val="002459F9"/>
    <w:rsid w:val="0024622A"/>
    <w:rsid w:val="00247363"/>
    <w:rsid w:val="002475AC"/>
    <w:rsid w:val="00247D5B"/>
    <w:rsid w:val="00250DF0"/>
    <w:rsid w:val="00251DCE"/>
    <w:rsid w:val="0025230B"/>
    <w:rsid w:val="00254475"/>
    <w:rsid w:val="0025491A"/>
    <w:rsid w:val="00254EFF"/>
    <w:rsid w:val="002555E3"/>
    <w:rsid w:val="0025797D"/>
    <w:rsid w:val="00257F33"/>
    <w:rsid w:val="00260B54"/>
    <w:rsid w:val="00264E87"/>
    <w:rsid w:val="002667AA"/>
    <w:rsid w:val="00266897"/>
    <w:rsid w:val="00266FF3"/>
    <w:rsid w:val="00267F39"/>
    <w:rsid w:val="00271395"/>
    <w:rsid w:val="00271B84"/>
    <w:rsid w:val="00272120"/>
    <w:rsid w:val="00272FD9"/>
    <w:rsid w:val="00273474"/>
    <w:rsid w:val="00273A17"/>
    <w:rsid w:val="0027439E"/>
    <w:rsid w:val="00274615"/>
    <w:rsid w:val="00274CAD"/>
    <w:rsid w:val="00274D07"/>
    <w:rsid w:val="00274DE6"/>
    <w:rsid w:val="002755DD"/>
    <w:rsid w:val="0027571E"/>
    <w:rsid w:val="0027618C"/>
    <w:rsid w:val="0027760B"/>
    <w:rsid w:val="00280B4D"/>
    <w:rsid w:val="0028194C"/>
    <w:rsid w:val="00282084"/>
    <w:rsid w:val="00282FC7"/>
    <w:rsid w:val="002840EF"/>
    <w:rsid w:val="0028432B"/>
    <w:rsid w:val="0028450C"/>
    <w:rsid w:val="002846E8"/>
    <w:rsid w:val="00284B9E"/>
    <w:rsid w:val="00284CF2"/>
    <w:rsid w:val="00284E67"/>
    <w:rsid w:val="002866C8"/>
    <w:rsid w:val="00286714"/>
    <w:rsid w:val="00286DFC"/>
    <w:rsid w:val="00287572"/>
    <w:rsid w:val="002906B0"/>
    <w:rsid w:val="00293351"/>
    <w:rsid w:val="00293A71"/>
    <w:rsid w:val="00293AF9"/>
    <w:rsid w:val="00294446"/>
    <w:rsid w:val="00294DCE"/>
    <w:rsid w:val="002952EE"/>
    <w:rsid w:val="002953CF"/>
    <w:rsid w:val="00295A38"/>
    <w:rsid w:val="00297038"/>
    <w:rsid w:val="00297085"/>
    <w:rsid w:val="00297E67"/>
    <w:rsid w:val="002A06F2"/>
    <w:rsid w:val="002A1360"/>
    <w:rsid w:val="002A15D1"/>
    <w:rsid w:val="002A1D8D"/>
    <w:rsid w:val="002A263F"/>
    <w:rsid w:val="002A30FB"/>
    <w:rsid w:val="002A44A9"/>
    <w:rsid w:val="002A47BC"/>
    <w:rsid w:val="002A4EFD"/>
    <w:rsid w:val="002A5F93"/>
    <w:rsid w:val="002A74A2"/>
    <w:rsid w:val="002B0485"/>
    <w:rsid w:val="002B09FA"/>
    <w:rsid w:val="002B1674"/>
    <w:rsid w:val="002B17F6"/>
    <w:rsid w:val="002B2FAE"/>
    <w:rsid w:val="002B48C8"/>
    <w:rsid w:val="002B52D7"/>
    <w:rsid w:val="002C0569"/>
    <w:rsid w:val="002C12BB"/>
    <w:rsid w:val="002C1ACD"/>
    <w:rsid w:val="002C25B8"/>
    <w:rsid w:val="002C3AB8"/>
    <w:rsid w:val="002C3EA3"/>
    <w:rsid w:val="002C4797"/>
    <w:rsid w:val="002C5704"/>
    <w:rsid w:val="002C653D"/>
    <w:rsid w:val="002C75F4"/>
    <w:rsid w:val="002C7A5C"/>
    <w:rsid w:val="002D156D"/>
    <w:rsid w:val="002D2336"/>
    <w:rsid w:val="002D319A"/>
    <w:rsid w:val="002D4E37"/>
    <w:rsid w:val="002D50F0"/>
    <w:rsid w:val="002D5892"/>
    <w:rsid w:val="002D6244"/>
    <w:rsid w:val="002D6C6B"/>
    <w:rsid w:val="002D7E13"/>
    <w:rsid w:val="002E0953"/>
    <w:rsid w:val="002E0B12"/>
    <w:rsid w:val="002E12CB"/>
    <w:rsid w:val="002E14A6"/>
    <w:rsid w:val="002E1CCA"/>
    <w:rsid w:val="002E1D9A"/>
    <w:rsid w:val="002E2DFE"/>
    <w:rsid w:val="002E45D0"/>
    <w:rsid w:val="002E4F03"/>
    <w:rsid w:val="002E5C9E"/>
    <w:rsid w:val="002E6984"/>
    <w:rsid w:val="002E7536"/>
    <w:rsid w:val="002E7729"/>
    <w:rsid w:val="002E7CE7"/>
    <w:rsid w:val="002E7FE4"/>
    <w:rsid w:val="002F0912"/>
    <w:rsid w:val="002F0F40"/>
    <w:rsid w:val="002F1E2D"/>
    <w:rsid w:val="002F1E9D"/>
    <w:rsid w:val="002F2117"/>
    <w:rsid w:val="002F2C5F"/>
    <w:rsid w:val="002F3778"/>
    <w:rsid w:val="002F4D9E"/>
    <w:rsid w:val="002F5D82"/>
    <w:rsid w:val="002F6B81"/>
    <w:rsid w:val="002F6B88"/>
    <w:rsid w:val="002F7BE5"/>
    <w:rsid w:val="00300668"/>
    <w:rsid w:val="003006BD"/>
    <w:rsid w:val="003027FC"/>
    <w:rsid w:val="00302C66"/>
    <w:rsid w:val="0030370F"/>
    <w:rsid w:val="0030457E"/>
    <w:rsid w:val="00304EE9"/>
    <w:rsid w:val="00304F9E"/>
    <w:rsid w:val="00305103"/>
    <w:rsid w:val="0030574D"/>
    <w:rsid w:val="00305E80"/>
    <w:rsid w:val="00306C27"/>
    <w:rsid w:val="003076D8"/>
    <w:rsid w:val="003079C5"/>
    <w:rsid w:val="00310669"/>
    <w:rsid w:val="00310EF9"/>
    <w:rsid w:val="00310FF4"/>
    <w:rsid w:val="003118CD"/>
    <w:rsid w:val="003132B3"/>
    <w:rsid w:val="003136F1"/>
    <w:rsid w:val="00313B89"/>
    <w:rsid w:val="00315BD8"/>
    <w:rsid w:val="0031636C"/>
    <w:rsid w:val="00316652"/>
    <w:rsid w:val="003174CF"/>
    <w:rsid w:val="00317A0B"/>
    <w:rsid w:val="00317ABD"/>
    <w:rsid w:val="003210C6"/>
    <w:rsid w:val="003216DB"/>
    <w:rsid w:val="003221D8"/>
    <w:rsid w:val="0032283F"/>
    <w:rsid w:val="00322B9A"/>
    <w:rsid w:val="00322F80"/>
    <w:rsid w:val="00325351"/>
    <w:rsid w:val="0032546D"/>
    <w:rsid w:val="0032587E"/>
    <w:rsid w:val="00325C14"/>
    <w:rsid w:val="00326AFC"/>
    <w:rsid w:val="00327A93"/>
    <w:rsid w:val="00327D2E"/>
    <w:rsid w:val="00330407"/>
    <w:rsid w:val="0033048E"/>
    <w:rsid w:val="00330515"/>
    <w:rsid w:val="00330F0D"/>
    <w:rsid w:val="003318BA"/>
    <w:rsid w:val="00331F88"/>
    <w:rsid w:val="00332CFF"/>
    <w:rsid w:val="00332EC3"/>
    <w:rsid w:val="00333FC5"/>
    <w:rsid w:val="00334A2B"/>
    <w:rsid w:val="0033593F"/>
    <w:rsid w:val="00335D0F"/>
    <w:rsid w:val="0033624E"/>
    <w:rsid w:val="003362C7"/>
    <w:rsid w:val="00337D13"/>
    <w:rsid w:val="00342759"/>
    <w:rsid w:val="00344014"/>
    <w:rsid w:val="00344540"/>
    <w:rsid w:val="00344785"/>
    <w:rsid w:val="003448B6"/>
    <w:rsid w:val="00344AF1"/>
    <w:rsid w:val="00345035"/>
    <w:rsid w:val="00345B7C"/>
    <w:rsid w:val="00345F3E"/>
    <w:rsid w:val="003461FC"/>
    <w:rsid w:val="003464A8"/>
    <w:rsid w:val="00347090"/>
    <w:rsid w:val="00350242"/>
    <w:rsid w:val="00350282"/>
    <w:rsid w:val="00350828"/>
    <w:rsid w:val="00350BD9"/>
    <w:rsid w:val="00351397"/>
    <w:rsid w:val="00352B1B"/>
    <w:rsid w:val="00352E10"/>
    <w:rsid w:val="00353A68"/>
    <w:rsid w:val="003545E2"/>
    <w:rsid w:val="00354D07"/>
    <w:rsid w:val="00355AF0"/>
    <w:rsid w:val="003563C3"/>
    <w:rsid w:val="00356B0D"/>
    <w:rsid w:val="003572B0"/>
    <w:rsid w:val="003600C1"/>
    <w:rsid w:val="003608CF"/>
    <w:rsid w:val="00360D26"/>
    <w:rsid w:val="00360EE0"/>
    <w:rsid w:val="0036151C"/>
    <w:rsid w:val="00361A04"/>
    <w:rsid w:val="00361D20"/>
    <w:rsid w:val="00362376"/>
    <w:rsid w:val="00362A10"/>
    <w:rsid w:val="003636C9"/>
    <w:rsid w:val="0036453F"/>
    <w:rsid w:val="00364A37"/>
    <w:rsid w:val="00364A9B"/>
    <w:rsid w:val="00365628"/>
    <w:rsid w:val="00366520"/>
    <w:rsid w:val="003675D2"/>
    <w:rsid w:val="00367A38"/>
    <w:rsid w:val="00370173"/>
    <w:rsid w:val="003701F2"/>
    <w:rsid w:val="003713EE"/>
    <w:rsid w:val="00371D54"/>
    <w:rsid w:val="003725A6"/>
    <w:rsid w:val="003730C4"/>
    <w:rsid w:val="0037342D"/>
    <w:rsid w:val="003736C8"/>
    <w:rsid w:val="00373840"/>
    <w:rsid w:val="00373895"/>
    <w:rsid w:val="0037481C"/>
    <w:rsid w:val="00374D26"/>
    <w:rsid w:val="00375841"/>
    <w:rsid w:val="003764F9"/>
    <w:rsid w:val="003765D2"/>
    <w:rsid w:val="00376D01"/>
    <w:rsid w:val="00377361"/>
    <w:rsid w:val="0037753C"/>
    <w:rsid w:val="003801E9"/>
    <w:rsid w:val="00380BA8"/>
    <w:rsid w:val="003817EC"/>
    <w:rsid w:val="00382258"/>
    <w:rsid w:val="00382959"/>
    <w:rsid w:val="0038301F"/>
    <w:rsid w:val="00384794"/>
    <w:rsid w:val="00385E7D"/>
    <w:rsid w:val="003872A2"/>
    <w:rsid w:val="0038788E"/>
    <w:rsid w:val="00387982"/>
    <w:rsid w:val="00390FD3"/>
    <w:rsid w:val="00391AF5"/>
    <w:rsid w:val="00392281"/>
    <w:rsid w:val="0039257A"/>
    <w:rsid w:val="00392E41"/>
    <w:rsid w:val="003931AE"/>
    <w:rsid w:val="0039322E"/>
    <w:rsid w:val="00394384"/>
    <w:rsid w:val="0039469B"/>
    <w:rsid w:val="00394CAA"/>
    <w:rsid w:val="00394D0B"/>
    <w:rsid w:val="003950FC"/>
    <w:rsid w:val="00395765"/>
    <w:rsid w:val="003960BD"/>
    <w:rsid w:val="003A05A3"/>
    <w:rsid w:val="003A1110"/>
    <w:rsid w:val="003A1850"/>
    <w:rsid w:val="003A1C6C"/>
    <w:rsid w:val="003A21F4"/>
    <w:rsid w:val="003A26C1"/>
    <w:rsid w:val="003A2849"/>
    <w:rsid w:val="003A4277"/>
    <w:rsid w:val="003A46CA"/>
    <w:rsid w:val="003A4D76"/>
    <w:rsid w:val="003A4DC8"/>
    <w:rsid w:val="003A650C"/>
    <w:rsid w:val="003A6E51"/>
    <w:rsid w:val="003A7117"/>
    <w:rsid w:val="003A7A89"/>
    <w:rsid w:val="003A7D1C"/>
    <w:rsid w:val="003B0A68"/>
    <w:rsid w:val="003B0D83"/>
    <w:rsid w:val="003B0DF2"/>
    <w:rsid w:val="003B2108"/>
    <w:rsid w:val="003B3434"/>
    <w:rsid w:val="003B3F08"/>
    <w:rsid w:val="003B4505"/>
    <w:rsid w:val="003B5B18"/>
    <w:rsid w:val="003B5DDD"/>
    <w:rsid w:val="003B62C2"/>
    <w:rsid w:val="003B6DAE"/>
    <w:rsid w:val="003B76C5"/>
    <w:rsid w:val="003C01FE"/>
    <w:rsid w:val="003C044C"/>
    <w:rsid w:val="003C05EB"/>
    <w:rsid w:val="003C0DE2"/>
    <w:rsid w:val="003C1379"/>
    <w:rsid w:val="003C28AE"/>
    <w:rsid w:val="003C3771"/>
    <w:rsid w:val="003C58EC"/>
    <w:rsid w:val="003C65E0"/>
    <w:rsid w:val="003C680A"/>
    <w:rsid w:val="003C6A54"/>
    <w:rsid w:val="003C6AEB"/>
    <w:rsid w:val="003D18B3"/>
    <w:rsid w:val="003D1AB8"/>
    <w:rsid w:val="003D221C"/>
    <w:rsid w:val="003D286A"/>
    <w:rsid w:val="003D28C2"/>
    <w:rsid w:val="003D3B58"/>
    <w:rsid w:val="003D3C35"/>
    <w:rsid w:val="003D5C2F"/>
    <w:rsid w:val="003D5DB5"/>
    <w:rsid w:val="003D669C"/>
    <w:rsid w:val="003D76E4"/>
    <w:rsid w:val="003D77A3"/>
    <w:rsid w:val="003E0884"/>
    <w:rsid w:val="003E3036"/>
    <w:rsid w:val="003E42A2"/>
    <w:rsid w:val="003E433E"/>
    <w:rsid w:val="003E4A27"/>
    <w:rsid w:val="003E584F"/>
    <w:rsid w:val="003E6043"/>
    <w:rsid w:val="003E6214"/>
    <w:rsid w:val="003E791E"/>
    <w:rsid w:val="003E7F29"/>
    <w:rsid w:val="003F02E3"/>
    <w:rsid w:val="003F041A"/>
    <w:rsid w:val="003F05AA"/>
    <w:rsid w:val="003F06B7"/>
    <w:rsid w:val="003F161B"/>
    <w:rsid w:val="003F1AC0"/>
    <w:rsid w:val="003F1D40"/>
    <w:rsid w:val="003F22FC"/>
    <w:rsid w:val="003F2A43"/>
    <w:rsid w:val="003F3031"/>
    <w:rsid w:val="003F304F"/>
    <w:rsid w:val="003F41D8"/>
    <w:rsid w:val="003F4A20"/>
    <w:rsid w:val="003F4D30"/>
    <w:rsid w:val="003F5769"/>
    <w:rsid w:val="003F7CB4"/>
    <w:rsid w:val="00400BE7"/>
    <w:rsid w:val="00400EFC"/>
    <w:rsid w:val="004012FE"/>
    <w:rsid w:val="00402406"/>
    <w:rsid w:val="004026D1"/>
    <w:rsid w:val="00404488"/>
    <w:rsid w:val="00405F05"/>
    <w:rsid w:val="0040609F"/>
    <w:rsid w:val="004064E1"/>
    <w:rsid w:val="004070D2"/>
    <w:rsid w:val="004073B8"/>
    <w:rsid w:val="00407553"/>
    <w:rsid w:val="00407C22"/>
    <w:rsid w:val="00410C2F"/>
    <w:rsid w:val="004111C8"/>
    <w:rsid w:val="00411541"/>
    <w:rsid w:val="00412C0E"/>
    <w:rsid w:val="004134C6"/>
    <w:rsid w:val="00413B51"/>
    <w:rsid w:val="0041417B"/>
    <w:rsid w:val="00416845"/>
    <w:rsid w:val="00421602"/>
    <w:rsid w:val="00422B68"/>
    <w:rsid w:val="00422CCD"/>
    <w:rsid w:val="004243DF"/>
    <w:rsid w:val="00425501"/>
    <w:rsid w:val="00425645"/>
    <w:rsid w:val="004267C9"/>
    <w:rsid w:val="00426980"/>
    <w:rsid w:val="004270A5"/>
    <w:rsid w:val="00427F43"/>
    <w:rsid w:val="00430206"/>
    <w:rsid w:val="00430443"/>
    <w:rsid w:val="00430880"/>
    <w:rsid w:val="00431559"/>
    <w:rsid w:val="00431D06"/>
    <w:rsid w:val="00431D1A"/>
    <w:rsid w:val="00431DD9"/>
    <w:rsid w:val="00433AFB"/>
    <w:rsid w:val="00434F87"/>
    <w:rsid w:val="0043538E"/>
    <w:rsid w:val="004361FA"/>
    <w:rsid w:val="00436C0D"/>
    <w:rsid w:val="00437313"/>
    <w:rsid w:val="0043794A"/>
    <w:rsid w:val="004404F8"/>
    <w:rsid w:val="00440BE0"/>
    <w:rsid w:val="004426E3"/>
    <w:rsid w:val="0044399A"/>
    <w:rsid w:val="004471C5"/>
    <w:rsid w:val="0044738C"/>
    <w:rsid w:val="00450F54"/>
    <w:rsid w:val="004510B3"/>
    <w:rsid w:val="00451B5E"/>
    <w:rsid w:val="00451CE0"/>
    <w:rsid w:val="00451D75"/>
    <w:rsid w:val="00453D68"/>
    <w:rsid w:val="00453DD9"/>
    <w:rsid w:val="00454F31"/>
    <w:rsid w:val="00455BFF"/>
    <w:rsid w:val="00457898"/>
    <w:rsid w:val="00457C1B"/>
    <w:rsid w:val="0046043B"/>
    <w:rsid w:val="00460835"/>
    <w:rsid w:val="00461352"/>
    <w:rsid w:val="0046144F"/>
    <w:rsid w:val="00462124"/>
    <w:rsid w:val="0046235D"/>
    <w:rsid w:val="00463362"/>
    <w:rsid w:val="00463951"/>
    <w:rsid w:val="00463A95"/>
    <w:rsid w:val="00463EA2"/>
    <w:rsid w:val="0046402B"/>
    <w:rsid w:val="004640CB"/>
    <w:rsid w:val="004658BB"/>
    <w:rsid w:val="00465EE5"/>
    <w:rsid w:val="00466F15"/>
    <w:rsid w:val="00466F27"/>
    <w:rsid w:val="004679EC"/>
    <w:rsid w:val="00467AEF"/>
    <w:rsid w:val="00470AF1"/>
    <w:rsid w:val="0047194C"/>
    <w:rsid w:val="00472F2F"/>
    <w:rsid w:val="00473510"/>
    <w:rsid w:val="004741AA"/>
    <w:rsid w:val="004746D4"/>
    <w:rsid w:val="004751A4"/>
    <w:rsid w:val="00475C4B"/>
    <w:rsid w:val="00475EF4"/>
    <w:rsid w:val="00475FA0"/>
    <w:rsid w:val="00476455"/>
    <w:rsid w:val="0047654D"/>
    <w:rsid w:val="004766CE"/>
    <w:rsid w:val="004777A1"/>
    <w:rsid w:val="0048046F"/>
    <w:rsid w:val="00480BAD"/>
    <w:rsid w:val="00480EAD"/>
    <w:rsid w:val="00481576"/>
    <w:rsid w:val="004815BD"/>
    <w:rsid w:val="00482BC3"/>
    <w:rsid w:val="00482DD5"/>
    <w:rsid w:val="0048319D"/>
    <w:rsid w:val="00483A91"/>
    <w:rsid w:val="00483DC4"/>
    <w:rsid w:val="00484A5C"/>
    <w:rsid w:val="00484AAB"/>
    <w:rsid w:val="00484BFE"/>
    <w:rsid w:val="00485D68"/>
    <w:rsid w:val="00486EE2"/>
    <w:rsid w:val="004872CB"/>
    <w:rsid w:val="0048772F"/>
    <w:rsid w:val="0048794A"/>
    <w:rsid w:val="004902C4"/>
    <w:rsid w:val="00490A73"/>
    <w:rsid w:val="004919A1"/>
    <w:rsid w:val="0049234B"/>
    <w:rsid w:val="00492B41"/>
    <w:rsid w:val="00495064"/>
    <w:rsid w:val="00495B93"/>
    <w:rsid w:val="00495C62"/>
    <w:rsid w:val="00495D1F"/>
    <w:rsid w:val="00495D57"/>
    <w:rsid w:val="004966D8"/>
    <w:rsid w:val="004968E8"/>
    <w:rsid w:val="004A0B41"/>
    <w:rsid w:val="004A0E88"/>
    <w:rsid w:val="004A0F55"/>
    <w:rsid w:val="004A107A"/>
    <w:rsid w:val="004A26B7"/>
    <w:rsid w:val="004A2BAC"/>
    <w:rsid w:val="004A4813"/>
    <w:rsid w:val="004A4853"/>
    <w:rsid w:val="004A492C"/>
    <w:rsid w:val="004A4C4B"/>
    <w:rsid w:val="004A4D29"/>
    <w:rsid w:val="004A52F4"/>
    <w:rsid w:val="004A6145"/>
    <w:rsid w:val="004A659B"/>
    <w:rsid w:val="004A69D4"/>
    <w:rsid w:val="004A7547"/>
    <w:rsid w:val="004A76F6"/>
    <w:rsid w:val="004A7B7F"/>
    <w:rsid w:val="004B0DA1"/>
    <w:rsid w:val="004B3682"/>
    <w:rsid w:val="004B3CA0"/>
    <w:rsid w:val="004B4C64"/>
    <w:rsid w:val="004B4CD1"/>
    <w:rsid w:val="004B64CD"/>
    <w:rsid w:val="004B6BFF"/>
    <w:rsid w:val="004C17FD"/>
    <w:rsid w:val="004C1BC3"/>
    <w:rsid w:val="004C1C0E"/>
    <w:rsid w:val="004C1DBF"/>
    <w:rsid w:val="004C2566"/>
    <w:rsid w:val="004C2C64"/>
    <w:rsid w:val="004C316A"/>
    <w:rsid w:val="004C36D8"/>
    <w:rsid w:val="004C3785"/>
    <w:rsid w:val="004C4CF2"/>
    <w:rsid w:val="004C4DF7"/>
    <w:rsid w:val="004C5375"/>
    <w:rsid w:val="004C53E4"/>
    <w:rsid w:val="004C5CD6"/>
    <w:rsid w:val="004C6B0E"/>
    <w:rsid w:val="004C71DE"/>
    <w:rsid w:val="004C72D3"/>
    <w:rsid w:val="004C78B0"/>
    <w:rsid w:val="004C7CA5"/>
    <w:rsid w:val="004C7CAB"/>
    <w:rsid w:val="004D09AE"/>
    <w:rsid w:val="004D1F92"/>
    <w:rsid w:val="004D27B5"/>
    <w:rsid w:val="004D2978"/>
    <w:rsid w:val="004D3330"/>
    <w:rsid w:val="004D38A9"/>
    <w:rsid w:val="004D3F88"/>
    <w:rsid w:val="004D5188"/>
    <w:rsid w:val="004D5D12"/>
    <w:rsid w:val="004D737D"/>
    <w:rsid w:val="004E083B"/>
    <w:rsid w:val="004E200D"/>
    <w:rsid w:val="004E2368"/>
    <w:rsid w:val="004E3139"/>
    <w:rsid w:val="004E4824"/>
    <w:rsid w:val="004E4F84"/>
    <w:rsid w:val="004E5D94"/>
    <w:rsid w:val="004E5EE6"/>
    <w:rsid w:val="004E617F"/>
    <w:rsid w:val="004E6A87"/>
    <w:rsid w:val="004E7D3C"/>
    <w:rsid w:val="004F149B"/>
    <w:rsid w:val="004F1D37"/>
    <w:rsid w:val="004F2005"/>
    <w:rsid w:val="004F245A"/>
    <w:rsid w:val="004F34B8"/>
    <w:rsid w:val="004F35ED"/>
    <w:rsid w:val="004F4607"/>
    <w:rsid w:val="004F4B34"/>
    <w:rsid w:val="004F5EAD"/>
    <w:rsid w:val="004F5EB2"/>
    <w:rsid w:val="004F60C9"/>
    <w:rsid w:val="004F65E1"/>
    <w:rsid w:val="004F6F7E"/>
    <w:rsid w:val="004F755C"/>
    <w:rsid w:val="0050075C"/>
    <w:rsid w:val="00501C51"/>
    <w:rsid w:val="00502641"/>
    <w:rsid w:val="0050280F"/>
    <w:rsid w:val="00502BC6"/>
    <w:rsid w:val="005041FC"/>
    <w:rsid w:val="00504205"/>
    <w:rsid w:val="005055D6"/>
    <w:rsid w:val="00506C89"/>
    <w:rsid w:val="0050727A"/>
    <w:rsid w:val="00507D95"/>
    <w:rsid w:val="00507E87"/>
    <w:rsid w:val="0051029F"/>
    <w:rsid w:val="005103CB"/>
    <w:rsid w:val="00511039"/>
    <w:rsid w:val="0051123A"/>
    <w:rsid w:val="00511C1A"/>
    <w:rsid w:val="00512347"/>
    <w:rsid w:val="0051246D"/>
    <w:rsid w:val="005126FC"/>
    <w:rsid w:val="005127B3"/>
    <w:rsid w:val="00512C04"/>
    <w:rsid w:val="00512D0D"/>
    <w:rsid w:val="0051353B"/>
    <w:rsid w:val="00513666"/>
    <w:rsid w:val="00513C78"/>
    <w:rsid w:val="00514BC7"/>
    <w:rsid w:val="00514E53"/>
    <w:rsid w:val="00514F5F"/>
    <w:rsid w:val="00516DBD"/>
    <w:rsid w:val="00517AEA"/>
    <w:rsid w:val="00520578"/>
    <w:rsid w:val="005208B4"/>
    <w:rsid w:val="00520D9D"/>
    <w:rsid w:val="00521038"/>
    <w:rsid w:val="00523260"/>
    <w:rsid w:val="00523939"/>
    <w:rsid w:val="00523B66"/>
    <w:rsid w:val="005242E1"/>
    <w:rsid w:val="00524951"/>
    <w:rsid w:val="00524B32"/>
    <w:rsid w:val="005267B5"/>
    <w:rsid w:val="00527D87"/>
    <w:rsid w:val="00530C56"/>
    <w:rsid w:val="00530E43"/>
    <w:rsid w:val="005311E8"/>
    <w:rsid w:val="00531CF1"/>
    <w:rsid w:val="0053206E"/>
    <w:rsid w:val="00532E50"/>
    <w:rsid w:val="005334B5"/>
    <w:rsid w:val="0053381B"/>
    <w:rsid w:val="00533A40"/>
    <w:rsid w:val="00534ABC"/>
    <w:rsid w:val="00534BB7"/>
    <w:rsid w:val="00536477"/>
    <w:rsid w:val="00536E67"/>
    <w:rsid w:val="0053704A"/>
    <w:rsid w:val="00537147"/>
    <w:rsid w:val="00537418"/>
    <w:rsid w:val="00537BAF"/>
    <w:rsid w:val="00540C1F"/>
    <w:rsid w:val="0054112C"/>
    <w:rsid w:val="00541CC8"/>
    <w:rsid w:val="005423FA"/>
    <w:rsid w:val="00542646"/>
    <w:rsid w:val="00542D6F"/>
    <w:rsid w:val="00542DD4"/>
    <w:rsid w:val="00543FF9"/>
    <w:rsid w:val="00544857"/>
    <w:rsid w:val="0054702A"/>
    <w:rsid w:val="0054710A"/>
    <w:rsid w:val="00547157"/>
    <w:rsid w:val="00547DC8"/>
    <w:rsid w:val="00550F93"/>
    <w:rsid w:val="00551878"/>
    <w:rsid w:val="00551BA9"/>
    <w:rsid w:val="00552C6A"/>
    <w:rsid w:val="00552DC3"/>
    <w:rsid w:val="00553113"/>
    <w:rsid w:val="005538BF"/>
    <w:rsid w:val="00553E24"/>
    <w:rsid w:val="0055483F"/>
    <w:rsid w:val="00554951"/>
    <w:rsid w:val="00554CF5"/>
    <w:rsid w:val="00555674"/>
    <w:rsid w:val="005557E4"/>
    <w:rsid w:val="0055601A"/>
    <w:rsid w:val="005574A0"/>
    <w:rsid w:val="00557FA4"/>
    <w:rsid w:val="005603C5"/>
    <w:rsid w:val="00562199"/>
    <w:rsid w:val="00562712"/>
    <w:rsid w:val="005640AC"/>
    <w:rsid w:val="00565315"/>
    <w:rsid w:val="00565B70"/>
    <w:rsid w:val="0056774D"/>
    <w:rsid w:val="0056776A"/>
    <w:rsid w:val="00567A3A"/>
    <w:rsid w:val="00570057"/>
    <w:rsid w:val="005709B9"/>
    <w:rsid w:val="00570C76"/>
    <w:rsid w:val="00571137"/>
    <w:rsid w:val="00571ECD"/>
    <w:rsid w:val="00572F83"/>
    <w:rsid w:val="00573021"/>
    <w:rsid w:val="00573C90"/>
    <w:rsid w:val="00573CC3"/>
    <w:rsid w:val="0057417A"/>
    <w:rsid w:val="00575ADB"/>
    <w:rsid w:val="00575C57"/>
    <w:rsid w:val="00576EDE"/>
    <w:rsid w:val="00581712"/>
    <w:rsid w:val="005817C1"/>
    <w:rsid w:val="00582430"/>
    <w:rsid w:val="00582527"/>
    <w:rsid w:val="00582EEE"/>
    <w:rsid w:val="00583AC3"/>
    <w:rsid w:val="00583F85"/>
    <w:rsid w:val="00584165"/>
    <w:rsid w:val="00584247"/>
    <w:rsid w:val="00585BF9"/>
    <w:rsid w:val="00586F32"/>
    <w:rsid w:val="0058720E"/>
    <w:rsid w:val="0058731C"/>
    <w:rsid w:val="0058733D"/>
    <w:rsid w:val="00587514"/>
    <w:rsid w:val="00587C98"/>
    <w:rsid w:val="0059048E"/>
    <w:rsid w:val="00590559"/>
    <w:rsid w:val="00590C6E"/>
    <w:rsid w:val="00591303"/>
    <w:rsid w:val="00591728"/>
    <w:rsid w:val="00591824"/>
    <w:rsid w:val="00591F90"/>
    <w:rsid w:val="005920BF"/>
    <w:rsid w:val="00594E2D"/>
    <w:rsid w:val="00596B50"/>
    <w:rsid w:val="00597AB3"/>
    <w:rsid w:val="00597F0C"/>
    <w:rsid w:val="005A02B7"/>
    <w:rsid w:val="005A13D9"/>
    <w:rsid w:val="005A55B0"/>
    <w:rsid w:val="005A6878"/>
    <w:rsid w:val="005A72E3"/>
    <w:rsid w:val="005A7728"/>
    <w:rsid w:val="005A7D5D"/>
    <w:rsid w:val="005B0412"/>
    <w:rsid w:val="005B1552"/>
    <w:rsid w:val="005B1AFB"/>
    <w:rsid w:val="005B1E77"/>
    <w:rsid w:val="005B3123"/>
    <w:rsid w:val="005B3445"/>
    <w:rsid w:val="005B34FD"/>
    <w:rsid w:val="005B3D0B"/>
    <w:rsid w:val="005B4FBB"/>
    <w:rsid w:val="005B5688"/>
    <w:rsid w:val="005B7743"/>
    <w:rsid w:val="005B7E82"/>
    <w:rsid w:val="005C042C"/>
    <w:rsid w:val="005C0458"/>
    <w:rsid w:val="005C1120"/>
    <w:rsid w:val="005C1204"/>
    <w:rsid w:val="005C1958"/>
    <w:rsid w:val="005C2249"/>
    <w:rsid w:val="005C26AA"/>
    <w:rsid w:val="005C286F"/>
    <w:rsid w:val="005C2C4E"/>
    <w:rsid w:val="005C42AE"/>
    <w:rsid w:val="005C432F"/>
    <w:rsid w:val="005C4535"/>
    <w:rsid w:val="005C4688"/>
    <w:rsid w:val="005C4F80"/>
    <w:rsid w:val="005C5A8C"/>
    <w:rsid w:val="005C6B50"/>
    <w:rsid w:val="005C751C"/>
    <w:rsid w:val="005D006A"/>
    <w:rsid w:val="005D0970"/>
    <w:rsid w:val="005D13ED"/>
    <w:rsid w:val="005D1E1D"/>
    <w:rsid w:val="005D212F"/>
    <w:rsid w:val="005D49DF"/>
    <w:rsid w:val="005D51AE"/>
    <w:rsid w:val="005D640B"/>
    <w:rsid w:val="005D7AA0"/>
    <w:rsid w:val="005E04B7"/>
    <w:rsid w:val="005E0A09"/>
    <w:rsid w:val="005E1284"/>
    <w:rsid w:val="005E1908"/>
    <w:rsid w:val="005E19D9"/>
    <w:rsid w:val="005E26E0"/>
    <w:rsid w:val="005E34E9"/>
    <w:rsid w:val="005E5560"/>
    <w:rsid w:val="005E6217"/>
    <w:rsid w:val="005E660E"/>
    <w:rsid w:val="005E70A8"/>
    <w:rsid w:val="005E7890"/>
    <w:rsid w:val="005F0058"/>
    <w:rsid w:val="005F29CF"/>
    <w:rsid w:val="005F2EC8"/>
    <w:rsid w:val="005F4E11"/>
    <w:rsid w:val="005F517A"/>
    <w:rsid w:val="005F5354"/>
    <w:rsid w:val="005F6205"/>
    <w:rsid w:val="005F6DC5"/>
    <w:rsid w:val="005F7F52"/>
    <w:rsid w:val="00600FD0"/>
    <w:rsid w:val="00603D0C"/>
    <w:rsid w:val="006046AF"/>
    <w:rsid w:val="006048DC"/>
    <w:rsid w:val="00605241"/>
    <w:rsid w:val="00605471"/>
    <w:rsid w:val="00605A21"/>
    <w:rsid w:val="0060611C"/>
    <w:rsid w:val="006064F3"/>
    <w:rsid w:val="006068C5"/>
    <w:rsid w:val="006110AB"/>
    <w:rsid w:val="0061210E"/>
    <w:rsid w:val="00612135"/>
    <w:rsid w:val="006129F3"/>
    <w:rsid w:val="00612AD6"/>
    <w:rsid w:val="00613507"/>
    <w:rsid w:val="00613573"/>
    <w:rsid w:val="00613893"/>
    <w:rsid w:val="00616206"/>
    <w:rsid w:val="00617373"/>
    <w:rsid w:val="0062022A"/>
    <w:rsid w:val="0062064C"/>
    <w:rsid w:val="00620A99"/>
    <w:rsid w:val="00620BDE"/>
    <w:rsid w:val="00620D30"/>
    <w:rsid w:val="00621302"/>
    <w:rsid w:val="00622F07"/>
    <w:rsid w:val="00623C90"/>
    <w:rsid w:val="00624BF1"/>
    <w:rsid w:val="00625465"/>
    <w:rsid w:val="00626855"/>
    <w:rsid w:val="006300E2"/>
    <w:rsid w:val="00630F95"/>
    <w:rsid w:val="00631160"/>
    <w:rsid w:val="006314A5"/>
    <w:rsid w:val="00631EEC"/>
    <w:rsid w:val="006324E5"/>
    <w:rsid w:val="00633564"/>
    <w:rsid w:val="0063387B"/>
    <w:rsid w:val="00634621"/>
    <w:rsid w:val="00634F1E"/>
    <w:rsid w:val="00635047"/>
    <w:rsid w:val="0063531F"/>
    <w:rsid w:val="00635A4F"/>
    <w:rsid w:val="00636DC7"/>
    <w:rsid w:val="00636EC3"/>
    <w:rsid w:val="00642509"/>
    <w:rsid w:val="00642809"/>
    <w:rsid w:val="006437B2"/>
    <w:rsid w:val="0064382C"/>
    <w:rsid w:val="006439FB"/>
    <w:rsid w:val="00643AE2"/>
    <w:rsid w:val="0064415A"/>
    <w:rsid w:val="006444A3"/>
    <w:rsid w:val="00646CBA"/>
    <w:rsid w:val="00646EB6"/>
    <w:rsid w:val="00647A45"/>
    <w:rsid w:val="00647D12"/>
    <w:rsid w:val="0065026F"/>
    <w:rsid w:val="00650C6F"/>
    <w:rsid w:val="0065188A"/>
    <w:rsid w:val="006519F2"/>
    <w:rsid w:val="0065353A"/>
    <w:rsid w:val="006545FA"/>
    <w:rsid w:val="0065473C"/>
    <w:rsid w:val="00654756"/>
    <w:rsid w:val="00654831"/>
    <w:rsid w:val="00654E24"/>
    <w:rsid w:val="006553FB"/>
    <w:rsid w:val="00655F7A"/>
    <w:rsid w:val="00656823"/>
    <w:rsid w:val="0065684F"/>
    <w:rsid w:val="00656D07"/>
    <w:rsid w:val="006572A4"/>
    <w:rsid w:val="00657708"/>
    <w:rsid w:val="006614FE"/>
    <w:rsid w:val="0066154B"/>
    <w:rsid w:val="00661B0D"/>
    <w:rsid w:val="006633BF"/>
    <w:rsid w:val="00664493"/>
    <w:rsid w:val="00664A7F"/>
    <w:rsid w:val="00664B0C"/>
    <w:rsid w:val="006655F9"/>
    <w:rsid w:val="00665DE1"/>
    <w:rsid w:val="00666097"/>
    <w:rsid w:val="006662D7"/>
    <w:rsid w:val="00666F0D"/>
    <w:rsid w:val="0067098C"/>
    <w:rsid w:val="00670A33"/>
    <w:rsid w:val="006712DD"/>
    <w:rsid w:val="00672248"/>
    <w:rsid w:val="00672B4D"/>
    <w:rsid w:val="006754FE"/>
    <w:rsid w:val="00675635"/>
    <w:rsid w:val="006774C1"/>
    <w:rsid w:val="00677838"/>
    <w:rsid w:val="00681154"/>
    <w:rsid w:val="0068294A"/>
    <w:rsid w:val="00682980"/>
    <w:rsid w:val="0068337F"/>
    <w:rsid w:val="006833A3"/>
    <w:rsid w:val="00683D75"/>
    <w:rsid w:val="006851AC"/>
    <w:rsid w:val="00685C5C"/>
    <w:rsid w:val="00686778"/>
    <w:rsid w:val="00686EEA"/>
    <w:rsid w:val="00687C94"/>
    <w:rsid w:val="00687E51"/>
    <w:rsid w:val="00690D46"/>
    <w:rsid w:val="00691E30"/>
    <w:rsid w:val="006921CB"/>
    <w:rsid w:val="006925AD"/>
    <w:rsid w:val="006941C6"/>
    <w:rsid w:val="00694240"/>
    <w:rsid w:val="00694D12"/>
    <w:rsid w:val="00695346"/>
    <w:rsid w:val="006964C7"/>
    <w:rsid w:val="0069661B"/>
    <w:rsid w:val="006A01DD"/>
    <w:rsid w:val="006A0BDE"/>
    <w:rsid w:val="006A1719"/>
    <w:rsid w:val="006A175D"/>
    <w:rsid w:val="006A194F"/>
    <w:rsid w:val="006A7339"/>
    <w:rsid w:val="006A7748"/>
    <w:rsid w:val="006A7D33"/>
    <w:rsid w:val="006B19E5"/>
    <w:rsid w:val="006B211E"/>
    <w:rsid w:val="006B2659"/>
    <w:rsid w:val="006B3412"/>
    <w:rsid w:val="006B42D1"/>
    <w:rsid w:val="006B4782"/>
    <w:rsid w:val="006B4ACB"/>
    <w:rsid w:val="006B4BB5"/>
    <w:rsid w:val="006B7B34"/>
    <w:rsid w:val="006B7C88"/>
    <w:rsid w:val="006B7D53"/>
    <w:rsid w:val="006C002E"/>
    <w:rsid w:val="006C0DF3"/>
    <w:rsid w:val="006C152F"/>
    <w:rsid w:val="006C1852"/>
    <w:rsid w:val="006C2310"/>
    <w:rsid w:val="006C2E5D"/>
    <w:rsid w:val="006C3ABD"/>
    <w:rsid w:val="006C4E40"/>
    <w:rsid w:val="006C5576"/>
    <w:rsid w:val="006C5986"/>
    <w:rsid w:val="006C6160"/>
    <w:rsid w:val="006D03DB"/>
    <w:rsid w:val="006D0556"/>
    <w:rsid w:val="006D088A"/>
    <w:rsid w:val="006D0F18"/>
    <w:rsid w:val="006D1441"/>
    <w:rsid w:val="006D1752"/>
    <w:rsid w:val="006D2169"/>
    <w:rsid w:val="006D24C1"/>
    <w:rsid w:val="006D2893"/>
    <w:rsid w:val="006D358E"/>
    <w:rsid w:val="006D4209"/>
    <w:rsid w:val="006D4A8D"/>
    <w:rsid w:val="006D56D0"/>
    <w:rsid w:val="006D57E0"/>
    <w:rsid w:val="006D597C"/>
    <w:rsid w:val="006D5FE0"/>
    <w:rsid w:val="006D5FFC"/>
    <w:rsid w:val="006D62A4"/>
    <w:rsid w:val="006D6AEA"/>
    <w:rsid w:val="006D7E0B"/>
    <w:rsid w:val="006E017E"/>
    <w:rsid w:val="006E059A"/>
    <w:rsid w:val="006E059E"/>
    <w:rsid w:val="006E0C1E"/>
    <w:rsid w:val="006E14CC"/>
    <w:rsid w:val="006E22A3"/>
    <w:rsid w:val="006E2304"/>
    <w:rsid w:val="006E43AB"/>
    <w:rsid w:val="006E5676"/>
    <w:rsid w:val="006E5B09"/>
    <w:rsid w:val="006E5D3B"/>
    <w:rsid w:val="006E617A"/>
    <w:rsid w:val="006E672D"/>
    <w:rsid w:val="006E68BC"/>
    <w:rsid w:val="006E70ED"/>
    <w:rsid w:val="006E7A6A"/>
    <w:rsid w:val="006F0086"/>
    <w:rsid w:val="006F05E2"/>
    <w:rsid w:val="006F06E3"/>
    <w:rsid w:val="006F0CFA"/>
    <w:rsid w:val="006F13C2"/>
    <w:rsid w:val="006F16BE"/>
    <w:rsid w:val="006F43ED"/>
    <w:rsid w:val="006F460A"/>
    <w:rsid w:val="006F51F4"/>
    <w:rsid w:val="006F57FB"/>
    <w:rsid w:val="006F6634"/>
    <w:rsid w:val="006F66E3"/>
    <w:rsid w:val="006F6DCE"/>
    <w:rsid w:val="006F78DC"/>
    <w:rsid w:val="006F7D1F"/>
    <w:rsid w:val="007002C6"/>
    <w:rsid w:val="007006D0"/>
    <w:rsid w:val="00702570"/>
    <w:rsid w:val="00703022"/>
    <w:rsid w:val="00703026"/>
    <w:rsid w:val="00703557"/>
    <w:rsid w:val="007041C4"/>
    <w:rsid w:val="007044F1"/>
    <w:rsid w:val="007054E9"/>
    <w:rsid w:val="007057EC"/>
    <w:rsid w:val="007060A2"/>
    <w:rsid w:val="007062A3"/>
    <w:rsid w:val="007066B4"/>
    <w:rsid w:val="00706E97"/>
    <w:rsid w:val="00707CAE"/>
    <w:rsid w:val="007119C4"/>
    <w:rsid w:val="00711BE4"/>
    <w:rsid w:val="00712161"/>
    <w:rsid w:val="0071297B"/>
    <w:rsid w:val="007135F1"/>
    <w:rsid w:val="007138A0"/>
    <w:rsid w:val="0071487D"/>
    <w:rsid w:val="00714955"/>
    <w:rsid w:val="00714D96"/>
    <w:rsid w:val="00714F57"/>
    <w:rsid w:val="00715012"/>
    <w:rsid w:val="007155F9"/>
    <w:rsid w:val="00716049"/>
    <w:rsid w:val="007165D2"/>
    <w:rsid w:val="0072102A"/>
    <w:rsid w:val="00724421"/>
    <w:rsid w:val="00724D2E"/>
    <w:rsid w:val="00725F5B"/>
    <w:rsid w:val="00726F83"/>
    <w:rsid w:val="00727157"/>
    <w:rsid w:val="007303E5"/>
    <w:rsid w:val="0073133B"/>
    <w:rsid w:val="007336D1"/>
    <w:rsid w:val="00733A58"/>
    <w:rsid w:val="00733F21"/>
    <w:rsid w:val="00734445"/>
    <w:rsid w:val="007344F6"/>
    <w:rsid w:val="00734569"/>
    <w:rsid w:val="00734918"/>
    <w:rsid w:val="00737177"/>
    <w:rsid w:val="007379F5"/>
    <w:rsid w:val="00737BC8"/>
    <w:rsid w:val="00737DB5"/>
    <w:rsid w:val="00741815"/>
    <w:rsid w:val="00742FE7"/>
    <w:rsid w:val="00744E1E"/>
    <w:rsid w:val="00744F4D"/>
    <w:rsid w:val="0074526E"/>
    <w:rsid w:val="00745BE8"/>
    <w:rsid w:val="007461B2"/>
    <w:rsid w:val="00747188"/>
    <w:rsid w:val="00747672"/>
    <w:rsid w:val="00747C3E"/>
    <w:rsid w:val="0075063A"/>
    <w:rsid w:val="007532FC"/>
    <w:rsid w:val="00753BBD"/>
    <w:rsid w:val="0075403F"/>
    <w:rsid w:val="0075480F"/>
    <w:rsid w:val="00755069"/>
    <w:rsid w:val="00756692"/>
    <w:rsid w:val="007568C4"/>
    <w:rsid w:val="00756AB1"/>
    <w:rsid w:val="00756D07"/>
    <w:rsid w:val="00757176"/>
    <w:rsid w:val="0075735F"/>
    <w:rsid w:val="00757C13"/>
    <w:rsid w:val="00757FB8"/>
    <w:rsid w:val="007603B0"/>
    <w:rsid w:val="0076175B"/>
    <w:rsid w:val="00761813"/>
    <w:rsid w:val="00761C81"/>
    <w:rsid w:val="00762D7B"/>
    <w:rsid w:val="0076482F"/>
    <w:rsid w:val="0076564F"/>
    <w:rsid w:val="00765D09"/>
    <w:rsid w:val="00765F96"/>
    <w:rsid w:val="00766089"/>
    <w:rsid w:val="00767946"/>
    <w:rsid w:val="0077076B"/>
    <w:rsid w:val="0077180C"/>
    <w:rsid w:val="00771862"/>
    <w:rsid w:val="0077288A"/>
    <w:rsid w:val="00772A7B"/>
    <w:rsid w:val="00773458"/>
    <w:rsid w:val="00773BF0"/>
    <w:rsid w:val="007743D0"/>
    <w:rsid w:val="007807F8"/>
    <w:rsid w:val="00781799"/>
    <w:rsid w:val="0078179A"/>
    <w:rsid w:val="0078299C"/>
    <w:rsid w:val="00782B4A"/>
    <w:rsid w:val="00782C0C"/>
    <w:rsid w:val="00783906"/>
    <w:rsid w:val="0078407A"/>
    <w:rsid w:val="007849F0"/>
    <w:rsid w:val="00784BCE"/>
    <w:rsid w:val="00785540"/>
    <w:rsid w:val="007855C6"/>
    <w:rsid w:val="00785694"/>
    <w:rsid w:val="0078690A"/>
    <w:rsid w:val="00786F56"/>
    <w:rsid w:val="007870DE"/>
    <w:rsid w:val="0078769E"/>
    <w:rsid w:val="007903CF"/>
    <w:rsid w:val="00790CEE"/>
    <w:rsid w:val="00792B22"/>
    <w:rsid w:val="007933F1"/>
    <w:rsid w:val="00793AE2"/>
    <w:rsid w:val="007941B2"/>
    <w:rsid w:val="007945EF"/>
    <w:rsid w:val="00795C79"/>
    <w:rsid w:val="00795E48"/>
    <w:rsid w:val="00797056"/>
    <w:rsid w:val="00797BF1"/>
    <w:rsid w:val="007A01EF"/>
    <w:rsid w:val="007A0C1B"/>
    <w:rsid w:val="007A1FB2"/>
    <w:rsid w:val="007A2879"/>
    <w:rsid w:val="007A3996"/>
    <w:rsid w:val="007A3A94"/>
    <w:rsid w:val="007A45AA"/>
    <w:rsid w:val="007A4950"/>
    <w:rsid w:val="007A4DC7"/>
    <w:rsid w:val="007A5905"/>
    <w:rsid w:val="007A60DB"/>
    <w:rsid w:val="007B2B33"/>
    <w:rsid w:val="007B31FC"/>
    <w:rsid w:val="007B3636"/>
    <w:rsid w:val="007B3771"/>
    <w:rsid w:val="007B4B7E"/>
    <w:rsid w:val="007B505A"/>
    <w:rsid w:val="007B53BF"/>
    <w:rsid w:val="007B6443"/>
    <w:rsid w:val="007B7386"/>
    <w:rsid w:val="007B763A"/>
    <w:rsid w:val="007C0C6A"/>
    <w:rsid w:val="007C0DBD"/>
    <w:rsid w:val="007C2586"/>
    <w:rsid w:val="007C304F"/>
    <w:rsid w:val="007C3878"/>
    <w:rsid w:val="007C3F43"/>
    <w:rsid w:val="007C3FFB"/>
    <w:rsid w:val="007C5C46"/>
    <w:rsid w:val="007C5CC0"/>
    <w:rsid w:val="007C6353"/>
    <w:rsid w:val="007C6580"/>
    <w:rsid w:val="007D0024"/>
    <w:rsid w:val="007D051D"/>
    <w:rsid w:val="007D15EB"/>
    <w:rsid w:val="007D2683"/>
    <w:rsid w:val="007D2D30"/>
    <w:rsid w:val="007E1E1F"/>
    <w:rsid w:val="007E2B56"/>
    <w:rsid w:val="007E2C18"/>
    <w:rsid w:val="007E309B"/>
    <w:rsid w:val="007E3D72"/>
    <w:rsid w:val="007E3E7D"/>
    <w:rsid w:val="007E68F6"/>
    <w:rsid w:val="007E7EE9"/>
    <w:rsid w:val="007F116C"/>
    <w:rsid w:val="007F1A8F"/>
    <w:rsid w:val="007F2330"/>
    <w:rsid w:val="007F3EC9"/>
    <w:rsid w:val="007F4956"/>
    <w:rsid w:val="007F4B6F"/>
    <w:rsid w:val="007F6D6B"/>
    <w:rsid w:val="007F765E"/>
    <w:rsid w:val="008017B4"/>
    <w:rsid w:val="0080242A"/>
    <w:rsid w:val="00802464"/>
    <w:rsid w:val="00802B44"/>
    <w:rsid w:val="00803301"/>
    <w:rsid w:val="00805AD0"/>
    <w:rsid w:val="008064F7"/>
    <w:rsid w:val="00806F3B"/>
    <w:rsid w:val="00806F95"/>
    <w:rsid w:val="0081023F"/>
    <w:rsid w:val="00810800"/>
    <w:rsid w:val="00810B7C"/>
    <w:rsid w:val="0081108B"/>
    <w:rsid w:val="00811156"/>
    <w:rsid w:val="008130C4"/>
    <w:rsid w:val="00813833"/>
    <w:rsid w:val="00813BDD"/>
    <w:rsid w:val="00813C87"/>
    <w:rsid w:val="00814861"/>
    <w:rsid w:val="00814EAD"/>
    <w:rsid w:val="0081597C"/>
    <w:rsid w:val="00815DEE"/>
    <w:rsid w:val="00817F5F"/>
    <w:rsid w:val="00820416"/>
    <w:rsid w:val="0082187B"/>
    <w:rsid w:val="00821EB3"/>
    <w:rsid w:val="008222C9"/>
    <w:rsid w:val="00823592"/>
    <w:rsid w:val="00823749"/>
    <w:rsid w:val="008270E3"/>
    <w:rsid w:val="00827291"/>
    <w:rsid w:val="00827314"/>
    <w:rsid w:val="00827D18"/>
    <w:rsid w:val="0083168A"/>
    <w:rsid w:val="008316C9"/>
    <w:rsid w:val="00831778"/>
    <w:rsid w:val="008322CE"/>
    <w:rsid w:val="00833115"/>
    <w:rsid w:val="00833B55"/>
    <w:rsid w:val="00834654"/>
    <w:rsid w:val="0083581A"/>
    <w:rsid w:val="00836077"/>
    <w:rsid w:val="00836728"/>
    <w:rsid w:val="0083693F"/>
    <w:rsid w:val="0083783B"/>
    <w:rsid w:val="00837A83"/>
    <w:rsid w:val="0084007E"/>
    <w:rsid w:val="00841123"/>
    <w:rsid w:val="0084233C"/>
    <w:rsid w:val="00842FA3"/>
    <w:rsid w:val="00843315"/>
    <w:rsid w:val="00844FA5"/>
    <w:rsid w:val="00844FF6"/>
    <w:rsid w:val="00846748"/>
    <w:rsid w:val="008467BB"/>
    <w:rsid w:val="008500C8"/>
    <w:rsid w:val="00851324"/>
    <w:rsid w:val="00852A23"/>
    <w:rsid w:val="00853258"/>
    <w:rsid w:val="00853F0B"/>
    <w:rsid w:val="00853F0D"/>
    <w:rsid w:val="008543F5"/>
    <w:rsid w:val="00854720"/>
    <w:rsid w:val="00854EDC"/>
    <w:rsid w:val="00855B12"/>
    <w:rsid w:val="00855B68"/>
    <w:rsid w:val="00860552"/>
    <w:rsid w:val="00860756"/>
    <w:rsid w:val="00860922"/>
    <w:rsid w:val="008615A6"/>
    <w:rsid w:val="00862AB8"/>
    <w:rsid w:val="00863212"/>
    <w:rsid w:val="008640EE"/>
    <w:rsid w:val="0086421F"/>
    <w:rsid w:val="00865D63"/>
    <w:rsid w:val="00866DE0"/>
    <w:rsid w:val="00867619"/>
    <w:rsid w:val="00867633"/>
    <w:rsid w:val="008676EE"/>
    <w:rsid w:val="00867AD1"/>
    <w:rsid w:val="00867AF4"/>
    <w:rsid w:val="008704DB"/>
    <w:rsid w:val="0087075F"/>
    <w:rsid w:val="0087170D"/>
    <w:rsid w:val="0087211F"/>
    <w:rsid w:val="00872337"/>
    <w:rsid w:val="00873063"/>
    <w:rsid w:val="008731DC"/>
    <w:rsid w:val="00873D80"/>
    <w:rsid w:val="00875868"/>
    <w:rsid w:val="00876F4E"/>
    <w:rsid w:val="0088005B"/>
    <w:rsid w:val="00880995"/>
    <w:rsid w:val="0088115B"/>
    <w:rsid w:val="0088183F"/>
    <w:rsid w:val="00882F5E"/>
    <w:rsid w:val="00884229"/>
    <w:rsid w:val="008842FE"/>
    <w:rsid w:val="0088640B"/>
    <w:rsid w:val="00887386"/>
    <w:rsid w:val="0088741B"/>
    <w:rsid w:val="0088774E"/>
    <w:rsid w:val="0088798F"/>
    <w:rsid w:val="00887D6B"/>
    <w:rsid w:val="00890A16"/>
    <w:rsid w:val="00892C07"/>
    <w:rsid w:val="00894067"/>
    <w:rsid w:val="00894C9C"/>
    <w:rsid w:val="00895116"/>
    <w:rsid w:val="0089625A"/>
    <w:rsid w:val="00897776"/>
    <w:rsid w:val="00897AB2"/>
    <w:rsid w:val="008A05E4"/>
    <w:rsid w:val="008A1B38"/>
    <w:rsid w:val="008A20D2"/>
    <w:rsid w:val="008A26D7"/>
    <w:rsid w:val="008A41E9"/>
    <w:rsid w:val="008A4647"/>
    <w:rsid w:val="008A5575"/>
    <w:rsid w:val="008A55CD"/>
    <w:rsid w:val="008A5B8A"/>
    <w:rsid w:val="008A6750"/>
    <w:rsid w:val="008A6FFA"/>
    <w:rsid w:val="008A7A9C"/>
    <w:rsid w:val="008B0DB7"/>
    <w:rsid w:val="008B349F"/>
    <w:rsid w:val="008B34AA"/>
    <w:rsid w:val="008B4B7A"/>
    <w:rsid w:val="008B63B0"/>
    <w:rsid w:val="008B6669"/>
    <w:rsid w:val="008C0F60"/>
    <w:rsid w:val="008C131B"/>
    <w:rsid w:val="008C1735"/>
    <w:rsid w:val="008C2359"/>
    <w:rsid w:val="008C3750"/>
    <w:rsid w:val="008C3822"/>
    <w:rsid w:val="008C3873"/>
    <w:rsid w:val="008C4E51"/>
    <w:rsid w:val="008C5B3A"/>
    <w:rsid w:val="008C6B76"/>
    <w:rsid w:val="008C6D61"/>
    <w:rsid w:val="008D186F"/>
    <w:rsid w:val="008D1CB5"/>
    <w:rsid w:val="008D25B8"/>
    <w:rsid w:val="008D2697"/>
    <w:rsid w:val="008D2BDF"/>
    <w:rsid w:val="008D3435"/>
    <w:rsid w:val="008D3B0C"/>
    <w:rsid w:val="008D4E15"/>
    <w:rsid w:val="008D4EBB"/>
    <w:rsid w:val="008D5C0E"/>
    <w:rsid w:val="008D5EE5"/>
    <w:rsid w:val="008D61F9"/>
    <w:rsid w:val="008D628C"/>
    <w:rsid w:val="008D63EA"/>
    <w:rsid w:val="008D75D8"/>
    <w:rsid w:val="008D7C69"/>
    <w:rsid w:val="008D7D70"/>
    <w:rsid w:val="008E0644"/>
    <w:rsid w:val="008E0DBA"/>
    <w:rsid w:val="008E143F"/>
    <w:rsid w:val="008E32ED"/>
    <w:rsid w:val="008E33F9"/>
    <w:rsid w:val="008E34DE"/>
    <w:rsid w:val="008E4153"/>
    <w:rsid w:val="008E44C9"/>
    <w:rsid w:val="008E528A"/>
    <w:rsid w:val="008E5E8A"/>
    <w:rsid w:val="008E69BF"/>
    <w:rsid w:val="008E6AB8"/>
    <w:rsid w:val="008E703C"/>
    <w:rsid w:val="008E7CF8"/>
    <w:rsid w:val="008F035C"/>
    <w:rsid w:val="008F041A"/>
    <w:rsid w:val="008F051F"/>
    <w:rsid w:val="008F0697"/>
    <w:rsid w:val="008F24B5"/>
    <w:rsid w:val="008F2801"/>
    <w:rsid w:val="008F29B9"/>
    <w:rsid w:val="008F3C7E"/>
    <w:rsid w:val="008F49A0"/>
    <w:rsid w:val="008F49E7"/>
    <w:rsid w:val="008F4B8D"/>
    <w:rsid w:val="008F4C07"/>
    <w:rsid w:val="008F63C9"/>
    <w:rsid w:val="00900199"/>
    <w:rsid w:val="00900682"/>
    <w:rsid w:val="00900866"/>
    <w:rsid w:val="00901733"/>
    <w:rsid w:val="00901BBD"/>
    <w:rsid w:val="00903A54"/>
    <w:rsid w:val="00903E3A"/>
    <w:rsid w:val="00904D30"/>
    <w:rsid w:val="009058E0"/>
    <w:rsid w:val="00905D3F"/>
    <w:rsid w:val="00906C90"/>
    <w:rsid w:val="00907127"/>
    <w:rsid w:val="00907423"/>
    <w:rsid w:val="009107EC"/>
    <w:rsid w:val="0091086D"/>
    <w:rsid w:val="00910C74"/>
    <w:rsid w:val="009113E4"/>
    <w:rsid w:val="009117F5"/>
    <w:rsid w:val="0091188E"/>
    <w:rsid w:val="00911A1A"/>
    <w:rsid w:val="00912AB9"/>
    <w:rsid w:val="00913995"/>
    <w:rsid w:val="00913AE5"/>
    <w:rsid w:val="00913DE0"/>
    <w:rsid w:val="00913FD0"/>
    <w:rsid w:val="00915EA0"/>
    <w:rsid w:val="00916ECF"/>
    <w:rsid w:val="00917F5C"/>
    <w:rsid w:val="00921778"/>
    <w:rsid w:val="00921BE5"/>
    <w:rsid w:val="00921DEC"/>
    <w:rsid w:val="00921FED"/>
    <w:rsid w:val="009243E9"/>
    <w:rsid w:val="009245EE"/>
    <w:rsid w:val="00925010"/>
    <w:rsid w:val="00925A31"/>
    <w:rsid w:val="00925F70"/>
    <w:rsid w:val="0092668C"/>
    <w:rsid w:val="00926DCF"/>
    <w:rsid w:val="0092718B"/>
    <w:rsid w:val="00927C3B"/>
    <w:rsid w:val="00930447"/>
    <w:rsid w:val="009308F6"/>
    <w:rsid w:val="0093137E"/>
    <w:rsid w:val="0093293B"/>
    <w:rsid w:val="00934A61"/>
    <w:rsid w:val="0094029E"/>
    <w:rsid w:val="00940681"/>
    <w:rsid w:val="00940753"/>
    <w:rsid w:val="00940F03"/>
    <w:rsid w:val="00941140"/>
    <w:rsid w:val="009418A1"/>
    <w:rsid w:val="00941E24"/>
    <w:rsid w:val="00943313"/>
    <w:rsid w:val="00943BE8"/>
    <w:rsid w:val="00944066"/>
    <w:rsid w:val="009440E3"/>
    <w:rsid w:val="0094432D"/>
    <w:rsid w:val="0094503D"/>
    <w:rsid w:val="0094506F"/>
    <w:rsid w:val="009514F1"/>
    <w:rsid w:val="00952881"/>
    <w:rsid w:val="0095475E"/>
    <w:rsid w:val="00954900"/>
    <w:rsid w:val="00954BDA"/>
    <w:rsid w:val="00954D6D"/>
    <w:rsid w:val="009564C5"/>
    <w:rsid w:val="00956BEB"/>
    <w:rsid w:val="00961A93"/>
    <w:rsid w:val="00963F03"/>
    <w:rsid w:val="00964764"/>
    <w:rsid w:val="00964790"/>
    <w:rsid w:val="009652A1"/>
    <w:rsid w:val="00965482"/>
    <w:rsid w:val="00965E1B"/>
    <w:rsid w:val="0096686C"/>
    <w:rsid w:val="00966D02"/>
    <w:rsid w:val="00966FB8"/>
    <w:rsid w:val="009678EB"/>
    <w:rsid w:val="009679C3"/>
    <w:rsid w:val="00970B95"/>
    <w:rsid w:val="00972E4A"/>
    <w:rsid w:val="00973C91"/>
    <w:rsid w:val="0097435E"/>
    <w:rsid w:val="009744CB"/>
    <w:rsid w:val="009745B7"/>
    <w:rsid w:val="009755CB"/>
    <w:rsid w:val="009757A7"/>
    <w:rsid w:val="00975C0E"/>
    <w:rsid w:val="00976DEB"/>
    <w:rsid w:val="009775AD"/>
    <w:rsid w:val="009802EC"/>
    <w:rsid w:val="0098187B"/>
    <w:rsid w:val="00981DBC"/>
    <w:rsid w:val="00981E82"/>
    <w:rsid w:val="0098207A"/>
    <w:rsid w:val="00982164"/>
    <w:rsid w:val="0098220C"/>
    <w:rsid w:val="00982B6C"/>
    <w:rsid w:val="009833FC"/>
    <w:rsid w:val="00983B2C"/>
    <w:rsid w:val="009845B3"/>
    <w:rsid w:val="00984EF8"/>
    <w:rsid w:val="009859BA"/>
    <w:rsid w:val="00986521"/>
    <w:rsid w:val="00986E11"/>
    <w:rsid w:val="00986EEF"/>
    <w:rsid w:val="00987C3F"/>
    <w:rsid w:val="009914A7"/>
    <w:rsid w:val="009916DF"/>
    <w:rsid w:val="00991992"/>
    <w:rsid w:val="00991A2A"/>
    <w:rsid w:val="009924B3"/>
    <w:rsid w:val="009924D9"/>
    <w:rsid w:val="009925C9"/>
    <w:rsid w:val="00992641"/>
    <w:rsid w:val="00993ACA"/>
    <w:rsid w:val="009944C0"/>
    <w:rsid w:val="009946CB"/>
    <w:rsid w:val="00996AD8"/>
    <w:rsid w:val="009A11E3"/>
    <w:rsid w:val="009A1336"/>
    <w:rsid w:val="009A2AC6"/>
    <w:rsid w:val="009A2CB7"/>
    <w:rsid w:val="009A3B09"/>
    <w:rsid w:val="009A4E96"/>
    <w:rsid w:val="009A6821"/>
    <w:rsid w:val="009A6F1D"/>
    <w:rsid w:val="009A77EE"/>
    <w:rsid w:val="009B0177"/>
    <w:rsid w:val="009B0CE3"/>
    <w:rsid w:val="009B1965"/>
    <w:rsid w:val="009B19F1"/>
    <w:rsid w:val="009B1B3E"/>
    <w:rsid w:val="009B2596"/>
    <w:rsid w:val="009B40ED"/>
    <w:rsid w:val="009B7ACD"/>
    <w:rsid w:val="009B7ADD"/>
    <w:rsid w:val="009B7F16"/>
    <w:rsid w:val="009C040B"/>
    <w:rsid w:val="009C0649"/>
    <w:rsid w:val="009C1A3F"/>
    <w:rsid w:val="009C1AFD"/>
    <w:rsid w:val="009C25F4"/>
    <w:rsid w:val="009C321B"/>
    <w:rsid w:val="009C3623"/>
    <w:rsid w:val="009C36C3"/>
    <w:rsid w:val="009C39FE"/>
    <w:rsid w:val="009C3DF9"/>
    <w:rsid w:val="009C424A"/>
    <w:rsid w:val="009C57B1"/>
    <w:rsid w:val="009C5AE4"/>
    <w:rsid w:val="009C5E84"/>
    <w:rsid w:val="009C60C0"/>
    <w:rsid w:val="009C709B"/>
    <w:rsid w:val="009C70B2"/>
    <w:rsid w:val="009C7DD0"/>
    <w:rsid w:val="009D0776"/>
    <w:rsid w:val="009D138D"/>
    <w:rsid w:val="009D1436"/>
    <w:rsid w:val="009D2624"/>
    <w:rsid w:val="009D2859"/>
    <w:rsid w:val="009D2893"/>
    <w:rsid w:val="009D2B3B"/>
    <w:rsid w:val="009D2EED"/>
    <w:rsid w:val="009D324C"/>
    <w:rsid w:val="009D5063"/>
    <w:rsid w:val="009D64C1"/>
    <w:rsid w:val="009D76F4"/>
    <w:rsid w:val="009E0F6B"/>
    <w:rsid w:val="009E0F80"/>
    <w:rsid w:val="009E1B64"/>
    <w:rsid w:val="009E2B95"/>
    <w:rsid w:val="009E40DE"/>
    <w:rsid w:val="009E593D"/>
    <w:rsid w:val="009E5A57"/>
    <w:rsid w:val="009E6332"/>
    <w:rsid w:val="009E6D39"/>
    <w:rsid w:val="009E6EDA"/>
    <w:rsid w:val="009E75DF"/>
    <w:rsid w:val="009F0A29"/>
    <w:rsid w:val="009F0A7F"/>
    <w:rsid w:val="009F0FCE"/>
    <w:rsid w:val="009F2DA1"/>
    <w:rsid w:val="009F4032"/>
    <w:rsid w:val="009F4375"/>
    <w:rsid w:val="009F4400"/>
    <w:rsid w:val="009F493D"/>
    <w:rsid w:val="009F494E"/>
    <w:rsid w:val="009F49C1"/>
    <w:rsid w:val="009F549A"/>
    <w:rsid w:val="009F6194"/>
    <w:rsid w:val="009F6F4C"/>
    <w:rsid w:val="009F6F65"/>
    <w:rsid w:val="00A018BA"/>
    <w:rsid w:val="00A04852"/>
    <w:rsid w:val="00A05A1E"/>
    <w:rsid w:val="00A05CCD"/>
    <w:rsid w:val="00A06641"/>
    <w:rsid w:val="00A0790B"/>
    <w:rsid w:val="00A07F9A"/>
    <w:rsid w:val="00A10817"/>
    <w:rsid w:val="00A11326"/>
    <w:rsid w:val="00A11703"/>
    <w:rsid w:val="00A11C3D"/>
    <w:rsid w:val="00A11C40"/>
    <w:rsid w:val="00A13744"/>
    <w:rsid w:val="00A14098"/>
    <w:rsid w:val="00A158BD"/>
    <w:rsid w:val="00A15CBF"/>
    <w:rsid w:val="00A16291"/>
    <w:rsid w:val="00A1737C"/>
    <w:rsid w:val="00A17C1C"/>
    <w:rsid w:val="00A203E1"/>
    <w:rsid w:val="00A21465"/>
    <w:rsid w:val="00A215AE"/>
    <w:rsid w:val="00A21853"/>
    <w:rsid w:val="00A21CD0"/>
    <w:rsid w:val="00A2216D"/>
    <w:rsid w:val="00A22211"/>
    <w:rsid w:val="00A22420"/>
    <w:rsid w:val="00A232B3"/>
    <w:rsid w:val="00A24087"/>
    <w:rsid w:val="00A24822"/>
    <w:rsid w:val="00A25869"/>
    <w:rsid w:val="00A26691"/>
    <w:rsid w:val="00A27D98"/>
    <w:rsid w:val="00A30805"/>
    <w:rsid w:val="00A3209C"/>
    <w:rsid w:val="00A327B1"/>
    <w:rsid w:val="00A33039"/>
    <w:rsid w:val="00A33F80"/>
    <w:rsid w:val="00A35E48"/>
    <w:rsid w:val="00A36236"/>
    <w:rsid w:val="00A36CFE"/>
    <w:rsid w:val="00A37D23"/>
    <w:rsid w:val="00A41EA5"/>
    <w:rsid w:val="00A42EC0"/>
    <w:rsid w:val="00A441E2"/>
    <w:rsid w:val="00A442D3"/>
    <w:rsid w:val="00A46323"/>
    <w:rsid w:val="00A473F1"/>
    <w:rsid w:val="00A47D3C"/>
    <w:rsid w:val="00A5102A"/>
    <w:rsid w:val="00A51347"/>
    <w:rsid w:val="00A519F4"/>
    <w:rsid w:val="00A52603"/>
    <w:rsid w:val="00A52FE1"/>
    <w:rsid w:val="00A53E89"/>
    <w:rsid w:val="00A5603F"/>
    <w:rsid w:val="00A564A8"/>
    <w:rsid w:val="00A564CB"/>
    <w:rsid w:val="00A564D1"/>
    <w:rsid w:val="00A56D2B"/>
    <w:rsid w:val="00A570DA"/>
    <w:rsid w:val="00A57D1D"/>
    <w:rsid w:val="00A6208A"/>
    <w:rsid w:val="00A62E6D"/>
    <w:rsid w:val="00A62E91"/>
    <w:rsid w:val="00A64BC9"/>
    <w:rsid w:val="00A658C2"/>
    <w:rsid w:val="00A70372"/>
    <w:rsid w:val="00A70F12"/>
    <w:rsid w:val="00A70FB6"/>
    <w:rsid w:val="00A7251C"/>
    <w:rsid w:val="00A72C6E"/>
    <w:rsid w:val="00A73AB1"/>
    <w:rsid w:val="00A74C19"/>
    <w:rsid w:val="00A7507D"/>
    <w:rsid w:val="00A752EC"/>
    <w:rsid w:val="00A76C5E"/>
    <w:rsid w:val="00A7770C"/>
    <w:rsid w:val="00A77837"/>
    <w:rsid w:val="00A82B59"/>
    <w:rsid w:val="00A8328F"/>
    <w:rsid w:val="00A84673"/>
    <w:rsid w:val="00A850F0"/>
    <w:rsid w:val="00A851C2"/>
    <w:rsid w:val="00A85737"/>
    <w:rsid w:val="00A8595F"/>
    <w:rsid w:val="00A85981"/>
    <w:rsid w:val="00A86207"/>
    <w:rsid w:val="00A86EA4"/>
    <w:rsid w:val="00A87E6B"/>
    <w:rsid w:val="00A87FB1"/>
    <w:rsid w:val="00A90EB2"/>
    <w:rsid w:val="00A91B09"/>
    <w:rsid w:val="00A93AA2"/>
    <w:rsid w:val="00A94FBF"/>
    <w:rsid w:val="00A9543D"/>
    <w:rsid w:val="00AA0157"/>
    <w:rsid w:val="00AA1816"/>
    <w:rsid w:val="00AA3A85"/>
    <w:rsid w:val="00AA3E52"/>
    <w:rsid w:val="00AA48E9"/>
    <w:rsid w:val="00AA4C58"/>
    <w:rsid w:val="00AA4FC9"/>
    <w:rsid w:val="00AA510B"/>
    <w:rsid w:val="00AA650D"/>
    <w:rsid w:val="00AA6E03"/>
    <w:rsid w:val="00AA7EF0"/>
    <w:rsid w:val="00AB1149"/>
    <w:rsid w:val="00AB1402"/>
    <w:rsid w:val="00AB168C"/>
    <w:rsid w:val="00AB1A47"/>
    <w:rsid w:val="00AB1D52"/>
    <w:rsid w:val="00AB3482"/>
    <w:rsid w:val="00AB379A"/>
    <w:rsid w:val="00AB5323"/>
    <w:rsid w:val="00AB69B6"/>
    <w:rsid w:val="00AB7240"/>
    <w:rsid w:val="00AB726E"/>
    <w:rsid w:val="00AC0BCB"/>
    <w:rsid w:val="00AC2B3F"/>
    <w:rsid w:val="00AC2D28"/>
    <w:rsid w:val="00AC3F30"/>
    <w:rsid w:val="00AC5416"/>
    <w:rsid w:val="00AC56B8"/>
    <w:rsid w:val="00AC6C46"/>
    <w:rsid w:val="00AD0C2F"/>
    <w:rsid w:val="00AD10CF"/>
    <w:rsid w:val="00AD2166"/>
    <w:rsid w:val="00AD2F59"/>
    <w:rsid w:val="00AD3040"/>
    <w:rsid w:val="00AD33D9"/>
    <w:rsid w:val="00AD37DA"/>
    <w:rsid w:val="00AD39A9"/>
    <w:rsid w:val="00AD3E85"/>
    <w:rsid w:val="00AD45A7"/>
    <w:rsid w:val="00AD4D77"/>
    <w:rsid w:val="00AD513F"/>
    <w:rsid w:val="00AD516F"/>
    <w:rsid w:val="00AD601A"/>
    <w:rsid w:val="00AD6739"/>
    <w:rsid w:val="00AD693C"/>
    <w:rsid w:val="00AD6A0B"/>
    <w:rsid w:val="00AD7830"/>
    <w:rsid w:val="00AE075E"/>
    <w:rsid w:val="00AE236F"/>
    <w:rsid w:val="00AE2E72"/>
    <w:rsid w:val="00AE34E1"/>
    <w:rsid w:val="00AE37CD"/>
    <w:rsid w:val="00AE3B89"/>
    <w:rsid w:val="00AE41E6"/>
    <w:rsid w:val="00AE4BCB"/>
    <w:rsid w:val="00AE5465"/>
    <w:rsid w:val="00AE5FE3"/>
    <w:rsid w:val="00AE6AFB"/>
    <w:rsid w:val="00AE6C19"/>
    <w:rsid w:val="00AF00F3"/>
    <w:rsid w:val="00AF075D"/>
    <w:rsid w:val="00AF0C4F"/>
    <w:rsid w:val="00AF3893"/>
    <w:rsid w:val="00AF4DB9"/>
    <w:rsid w:val="00AF583F"/>
    <w:rsid w:val="00AF6B36"/>
    <w:rsid w:val="00B01FE0"/>
    <w:rsid w:val="00B029BF"/>
    <w:rsid w:val="00B037C9"/>
    <w:rsid w:val="00B03E09"/>
    <w:rsid w:val="00B05703"/>
    <w:rsid w:val="00B065FF"/>
    <w:rsid w:val="00B07039"/>
    <w:rsid w:val="00B07367"/>
    <w:rsid w:val="00B10651"/>
    <w:rsid w:val="00B1084F"/>
    <w:rsid w:val="00B109E8"/>
    <w:rsid w:val="00B10A9E"/>
    <w:rsid w:val="00B10C7D"/>
    <w:rsid w:val="00B11DE7"/>
    <w:rsid w:val="00B12097"/>
    <w:rsid w:val="00B13039"/>
    <w:rsid w:val="00B13124"/>
    <w:rsid w:val="00B13DD2"/>
    <w:rsid w:val="00B14282"/>
    <w:rsid w:val="00B158A0"/>
    <w:rsid w:val="00B15D49"/>
    <w:rsid w:val="00B171C1"/>
    <w:rsid w:val="00B174B2"/>
    <w:rsid w:val="00B178B8"/>
    <w:rsid w:val="00B17D8E"/>
    <w:rsid w:val="00B2057C"/>
    <w:rsid w:val="00B20B09"/>
    <w:rsid w:val="00B2189F"/>
    <w:rsid w:val="00B22383"/>
    <w:rsid w:val="00B22921"/>
    <w:rsid w:val="00B22AD4"/>
    <w:rsid w:val="00B23526"/>
    <w:rsid w:val="00B23A5C"/>
    <w:rsid w:val="00B241C7"/>
    <w:rsid w:val="00B2457F"/>
    <w:rsid w:val="00B2525D"/>
    <w:rsid w:val="00B25C17"/>
    <w:rsid w:val="00B25D14"/>
    <w:rsid w:val="00B26458"/>
    <w:rsid w:val="00B27033"/>
    <w:rsid w:val="00B270AE"/>
    <w:rsid w:val="00B31B0D"/>
    <w:rsid w:val="00B32CB9"/>
    <w:rsid w:val="00B33D78"/>
    <w:rsid w:val="00B34025"/>
    <w:rsid w:val="00B342E7"/>
    <w:rsid w:val="00B34706"/>
    <w:rsid w:val="00B405F6"/>
    <w:rsid w:val="00B414A1"/>
    <w:rsid w:val="00B41755"/>
    <w:rsid w:val="00B42592"/>
    <w:rsid w:val="00B42A86"/>
    <w:rsid w:val="00B430D2"/>
    <w:rsid w:val="00B4452E"/>
    <w:rsid w:val="00B451FF"/>
    <w:rsid w:val="00B459F9"/>
    <w:rsid w:val="00B45B61"/>
    <w:rsid w:val="00B46311"/>
    <w:rsid w:val="00B464EC"/>
    <w:rsid w:val="00B468E2"/>
    <w:rsid w:val="00B477E7"/>
    <w:rsid w:val="00B501F2"/>
    <w:rsid w:val="00B5095D"/>
    <w:rsid w:val="00B50B26"/>
    <w:rsid w:val="00B50C72"/>
    <w:rsid w:val="00B50DDD"/>
    <w:rsid w:val="00B51E36"/>
    <w:rsid w:val="00B51FDE"/>
    <w:rsid w:val="00B520ED"/>
    <w:rsid w:val="00B521E2"/>
    <w:rsid w:val="00B523D2"/>
    <w:rsid w:val="00B53370"/>
    <w:rsid w:val="00B540FC"/>
    <w:rsid w:val="00B541AD"/>
    <w:rsid w:val="00B547C3"/>
    <w:rsid w:val="00B56441"/>
    <w:rsid w:val="00B568A9"/>
    <w:rsid w:val="00B60220"/>
    <w:rsid w:val="00B60CD2"/>
    <w:rsid w:val="00B61900"/>
    <w:rsid w:val="00B620EE"/>
    <w:rsid w:val="00B623FC"/>
    <w:rsid w:val="00B6296D"/>
    <w:rsid w:val="00B642DA"/>
    <w:rsid w:val="00B66076"/>
    <w:rsid w:val="00B66681"/>
    <w:rsid w:val="00B679C2"/>
    <w:rsid w:val="00B70CBC"/>
    <w:rsid w:val="00B71B1A"/>
    <w:rsid w:val="00B71E00"/>
    <w:rsid w:val="00B7245D"/>
    <w:rsid w:val="00B73913"/>
    <w:rsid w:val="00B74EC2"/>
    <w:rsid w:val="00B75D67"/>
    <w:rsid w:val="00B75E47"/>
    <w:rsid w:val="00B77DE1"/>
    <w:rsid w:val="00B77E74"/>
    <w:rsid w:val="00B812B2"/>
    <w:rsid w:val="00B8138B"/>
    <w:rsid w:val="00B8139E"/>
    <w:rsid w:val="00B814B3"/>
    <w:rsid w:val="00B815FA"/>
    <w:rsid w:val="00B8162B"/>
    <w:rsid w:val="00B82FD0"/>
    <w:rsid w:val="00B83666"/>
    <w:rsid w:val="00B844F2"/>
    <w:rsid w:val="00B84525"/>
    <w:rsid w:val="00B845AF"/>
    <w:rsid w:val="00B85817"/>
    <w:rsid w:val="00B86090"/>
    <w:rsid w:val="00B86B18"/>
    <w:rsid w:val="00B87F56"/>
    <w:rsid w:val="00B90150"/>
    <w:rsid w:val="00B9066E"/>
    <w:rsid w:val="00B909FC"/>
    <w:rsid w:val="00B921A8"/>
    <w:rsid w:val="00B92EF2"/>
    <w:rsid w:val="00B93051"/>
    <w:rsid w:val="00B9493E"/>
    <w:rsid w:val="00B95633"/>
    <w:rsid w:val="00B95DE3"/>
    <w:rsid w:val="00BA1077"/>
    <w:rsid w:val="00BA11AE"/>
    <w:rsid w:val="00BA4516"/>
    <w:rsid w:val="00BA46F9"/>
    <w:rsid w:val="00BA4B6A"/>
    <w:rsid w:val="00BA5114"/>
    <w:rsid w:val="00BA67CC"/>
    <w:rsid w:val="00BA710C"/>
    <w:rsid w:val="00BA7114"/>
    <w:rsid w:val="00BB075C"/>
    <w:rsid w:val="00BB109A"/>
    <w:rsid w:val="00BB109B"/>
    <w:rsid w:val="00BB1582"/>
    <w:rsid w:val="00BB16F6"/>
    <w:rsid w:val="00BB1A35"/>
    <w:rsid w:val="00BB1A3E"/>
    <w:rsid w:val="00BB1B28"/>
    <w:rsid w:val="00BB2148"/>
    <w:rsid w:val="00BB24C8"/>
    <w:rsid w:val="00BB43B6"/>
    <w:rsid w:val="00BB4F31"/>
    <w:rsid w:val="00BB5163"/>
    <w:rsid w:val="00BB6550"/>
    <w:rsid w:val="00BB7D58"/>
    <w:rsid w:val="00BC01A4"/>
    <w:rsid w:val="00BC162D"/>
    <w:rsid w:val="00BC244F"/>
    <w:rsid w:val="00BC250D"/>
    <w:rsid w:val="00BC3C39"/>
    <w:rsid w:val="00BC4D09"/>
    <w:rsid w:val="00BC4FF2"/>
    <w:rsid w:val="00BC5325"/>
    <w:rsid w:val="00BC55BE"/>
    <w:rsid w:val="00BC55BF"/>
    <w:rsid w:val="00BC5A2D"/>
    <w:rsid w:val="00BC7227"/>
    <w:rsid w:val="00BC7CAE"/>
    <w:rsid w:val="00BD0B7E"/>
    <w:rsid w:val="00BD11AF"/>
    <w:rsid w:val="00BD136A"/>
    <w:rsid w:val="00BD1CF6"/>
    <w:rsid w:val="00BD1EB8"/>
    <w:rsid w:val="00BD4496"/>
    <w:rsid w:val="00BD4F13"/>
    <w:rsid w:val="00BD54D2"/>
    <w:rsid w:val="00BD6314"/>
    <w:rsid w:val="00BD64CB"/>
    <w:rsid w:val="00BD658B"/>
    <w:rsid w:val="00BD68BA"/>
    <w:rsid w:val="00BD7AE7"/>
    <w:rsid w:val="00BE358F"/>
    <w:rsid w:val="00BE477E"/>
    <w:rsid w:val="00BE660A"/>
    <w:rsid w:val="00BE6F6F"/>
    <w:rsid w:val="00BE73BC"/>
    <w:rsid w:val="00BE7587"/>
    <w:rsid w:val="00BF01F3"/>
    <w:rsid w:val="00BF04C8"/>
    <w:rsid w:val="00BF0864"/>
    <w:rsid w:val="00BF0B57"/>
    <w:rsid w:val="00BF135B"/>
    <w:rsid w:val="00BF1890"/>
    <w:rsid w:val="00BF1B14"/>
    <w:rsid w:val="00BF2840"/>
    <w:rsid w:val="00BF2EC6"/>
    <w:rsid w:val="00BF3A8F"/>
    <w:rsid w:val="00BF3DA7"/>
    <w:rsid w:val="00BF3EF0"/>
    <w:rsid w:val="00BF4664"/>
    <w:rsid w:val="00BF53A6"/>
    <w:rsid w:val="00BF5560"/>
    <w:rsid w:val="00BF6BA6"/>
    <w:rsid w:val="00BF7B22"/>
    <w:rsid w:val="00C01182"/>
    <w:rsid w:val="00C01526"/>
    <w:rsid w:val="00C018B3"/>
    <w:rsid w:val="00C018EB"/>
    <w:rsid w:val="00C0209B"/>
    <w:rsid w:val="00C02115"/>
    <w:rsid w:val="00C0214A"/>
    <w:rsid w:val="00C02D2D"/>
    <w:rsid w:val="00C03280"/>
    <w:rsid w:val="00C03C2E"/>
    <w:rsid w:val="00C04025"/>
    <w:rsid w:val="00C0424B"/>
    <w:rsid w:val="00C043DC"/>
    <w:rsid w:val="00C047E8"/>
    <w:rsid w:val="00C04E04"/>
    <w:rsid w:val="00C05093"/>
    <w:rsid w:val="00C054F4"/>
    <w:rsid w:val="00C05509"/>
    <w:rsid w:val="00C057D5"/>
    <w:rsid w:val="00C10419"/>
    <w:rsid w:val="00C1062A"/>
    <w:rsid w:val="00C10E97"/>
    <w:rsid w:val="00C10F8F"/>
    <w:rsid w:val="00C12407"/>
    <w:rsid w:val="00C131A9"/>
    <w:rsid w:val="00C140EC"/>
    <w:rsid w:val="00C1438A"/>
    <w:rsid w:val="00C1466B"/>
    <w:rsid w:val="00C14971"/>
    <w:rsid w:val="00C15C61"/>
    <w:rsid w:val="00C1705A"/>
    <w:rsid w:val="00C21277"/>
    <w:rsid w:val="00C21981"/>
    <w:rsid w:val="00C22B49"/>
    <w:rsid w:val="00C22FD4"/>
    <w:rsid w:val="00C243EE"/>
    <w:rsid w:val="00C24C21"/>
    <w:rsid w:val="00C25071"/>
    <w:rsid w:val="00C2644D"/>
    <w:rsid w:val="00C2739D"/>
    <w:rsid w:val="00C27C71"/>
    <w:rsid w:val="00C307EA"/>
    <w:rsid w:val="00C338F9"/>
    <w:rsid w:val="00C34085"/>
    <w:rsid w:val="00C346A1"/>
    <w:rsid w:val="00C35653"/>
    <w:rsid w:val="00C35B3D"/>
    <w:rsid w:val="00C3627B"/>
    <w:rsid w:val="00C366CC"/>
    <w:rsid w:val="00C3690F"/>
    <w:rsid w:val="00C3698A"/>
    <w:rsid w:val="00C373E5"/>
    <w:rsid w:val="00C37BDE"/>
    <w:rsid w:val="00C4010C"/>
    <w:rsid w:val="00C4078F"/>
    <w:rsid w:val="00C41603"/>
    <w:rsid w:val="00C429B9"/>
    <w:rsid w:val="00C42AA4"/>
    <w:rsid w:val="00C43141"/>
    <w:rsid w:val="00C434F0"/>
    <w:rsid w:val="00C44560"/>
    <w:rsid w:val="00C45FA8"/>
    <w:rsid w:val="00C46791"/>
    <w:rsid w:val="00C47ED6"/>
    <w:rsid w:val="00C500B9"/>
    <w:rsid w:val="00C5075D"/>
    <w:rsid w:val="00C50A1D"/>
    <w:rsid w:val="00C50AD2"/>
    <w:rsid w:val="00C5283A"/>
    <w:rsid w:val="00C5290E"/>
    <w:rsid w:val="00C52A28"/>
    <w:rsid w:val="00C52B6A"/>
    <w:rsid w:val="00C52CB5"/>
    <w:rsid w:val="00C530A5"/>
    <w:rsid w:val="00C534C9"/>
    <w:rsid w:val="00C549DF"/>
    <w:rsid w:val="00C5521D"/>
    <w:rsid w:val="00C55409"/>
    <w:rsid w:val="00C55B31"/>
    <w:rsid w:val="00C56858"/>
    <w:rsid w:val="00C60850"/>
    <w:rsid w:val="00C60C55"/>
    <w:rsid w:val="00C60D2A"/>
    <w:rsid w:val="00C60E95"/>
    <w:rsid w:val="00C626BB"/>
    <w:rsid w:val="00C62920"/>
    <w:rsid w:val="00C633C9"/>
    <w:rsid w:val="00C633F4"/>
    <w:rsid w:val="00C63489"/>
    <w:rsid w:val="00C63527"/>
    <w:rsid w:val="00C64EB5"/>
    <w:rsid w:val="00C658B9"/>
    <w:rsid w:val="00C667FA"/>
    <w:rsid w:val="00C6712E"/>
    <w:rsid w:val="00C70112"/>
    <w:rsid w:val="00C70363"/>
    <w:rsid w:val="00C706E5"/>
    <w:rsid w:val="00C71EFC"/>
    <w:rsid w:val="00C7206D"/>
    <w:rsid w:val="00C72C90"/>
    <w:rsid w:val="00C73104"/>
    <w:rsid w:val="00C742D4"/>
    <w:rsid w:val="00C74BA6"/>
    <w:rsid w:val="00C75670"/>
    <w:rsid w:val="00C764B0"/>
    <w:rsid w:val="00C80C81"/>
    <w:rsid w:val="00C81738"/>
    <w:rsid w:val="00C81830"/>
    <w:rsid w:val="00C81C1F"/>
    <w:rsid w:val="00C828F9"/>
    <w:rsid w:val="00C82DB6"/>
    <w:rsid w:val="00C8338B"/>
    <w:rsid w:val="00C83616"/>
    <w:rsid w:val="00C83620"/>
    <w:rsid w:val="00C83E41"/>
    <w:rsid w:val="00C84262"/>
    <w:rsid w:val="00C84B38"/>
    <w:rsid w:val="00C85095"/>
    <w:rsid w:val="00C85903"/>
    <w:rsid w:val="00C859C2"/>
    <w:rsid w:val="00C86B65"/>
    <w:rsid w:val="00C86DAA"/>
    <w:rsid w:val="00C87C20"/>
    <w:rsid w:val="00C9036C"/>
    <w:rsid w:val="00C92A2E"/>
    <w:rsid w:val="00C9306D"/>
    <w:rsid w:val="00C93914"/>
    <w:rsid w:val="00C93DCE"/>
    <w:rsid w:val="00C9462A"/>
    <w:rsid w:val="00C95F00"/>
    <w:rsid w:val="00C95FFB"/>
    <w:rsid w:val="00C96312"/>
    <w:rsid w:val="00C966C7"/>
    <w:rsid w:val="00C96A3D"/>
    <w:rsid w:val="00C97466"/>
    <w:rsid w:val="00CA050E"/>
    <w:rsid w:val="00CA0C86"/>
    <w:rsid w:val="00CA2A99"/>
    <w:rsid w:val="00CA4070"/>
    <w:rsid w:val="00CA4892"/>
    <w:rsid w:val="00CA6E99"/>
    <w:rsid w:val="00CB0463"/>
    <w:rsid w:val="00CB2074"/>
    <w:rsid w:val="00CB2E6B"/>
    <w:rsid w:val="00CB3EC1"/>
    <w:rsid w:val="00CB3F1F"/>
    <w:rsid w:val="00CB447A"/>
    <w:rsid w:val="00CB466D"/>
    <w:rsid w:val="00CB4F70"/>
    <w:rsid w:val="00CB5148"/>
    <w:rsid w:val="00CB6669"/>
    <w:rsid w:val="00CB6851"/>
    <w:rsid w:val="00CB6F98"/>
    <w:rsid w:val="00CC0775"/>
    <w:rsid w:val="00CC0F8C"/>
    <w:rsid w:val="00CC12C6"/>
    <w:rsid w:val="00CC13B0"/>
    <w:rsid w:val="00CC1ABD"/>
    <w:rsid w:val="00CC2925"/>
    <w:rsid w:val="00CC6AE8"/>
    <w:rsid w:val="00CC7169"/>
    <w:rsid w:val="00CD13A3"/>
    <w:rsid w:val="00CD1E3B"/>
    <w:rsid w:val="00CD40BE"/>
    <w:rsid w:val="00CD4DF0"/>
    <w:rsid w:val="00CD5622"/>
    <w:rsid w:val="00CD61FF"/>
    <w:rsid w:val="00CD73BF"/>
    <w:rsid w:val="00CD7D41"/>
    <w:rsid w:val="00CE02A1"/>
    <w:rsid w:val="00CE0517"/>
    <w:rsid w:val="00CE0736"/>
    <w:rsid w:val="00CE08CB"/>
    <w:rsid w:val="00CE1006"/>
    <w:rsid w:val="00CE3580"/>
    <w:rsid w:val="00CE4B51"/>
    <w:rsid w:val="00CE4DF9"/>
    <w:rsid w:val="00CE583B"/>
    <w:rsid w:val="00CE796F"/>
    <w:rsid w:val="00CE7B7E"/>
    <w:rsid w:val="00CE7D64"/>
    <w:rsid w:val="00CF0CBE"/>
    <w:rsid w:val="00CF158F"/>
    <w:rsid w:val="00CF1DCC"/>
    <w:rsid w:val="00CF20DC"/>
    <w:rsid w:val="00CF37A3"/>
    <w:rsid w:val="00CF55ED"/>
    <w:rsid w:val="00CF62C3"/>
    <w:rsid w:val="00CF6E5C"/>
    <w:rsid w:val="00CF7C7D"/>
    <w:rsid w:val="00D0009B"/>
    <w:rsid w:val="00D00502"/>
    <w:rsid w:val="00D00B9E"/>
    <w:rsid w:val="00D01671"/>
    <w:rsid w:val="00D01836"/>
    <w:rsid w:val="00D019C6"/>
    <w:rsid w:val="00D032D1"/>
    <w:rsid w:val="00D037BB"/>
    <w:rsid w:val="00D04217"/>
    <w:rsid w:val="00D04FE6"/>
    <w:rsid w:val="00D05290"/>
    <w:rsid w:val="00D05937"/>
    <w:rsid w:val="00D06903"/>
    <w:rsid w:val="00D07AE5"/>
    <w:rsid w:val="00D106FC"/>
    <w:rsid w:val="00D1196C"/>
    <w:rsid w:val="00D1207C"/>
    <w:rsid w:val="00D129B5"/>
    <w:rsid w:val="00D129BF"/>
    <w:rsid w:val="00D13791"/>
    <w:rsid w:val="00D138EC"/>
    <w:rsid w:val="00D1399F"/>
    <w:rsid w:val="00D14438"/>
    <w:rsid w:val="00D1575D"/>
    <w:rsid w:val="00D175BF"/>
    <w:rsid w:val="00D20849"/>
    <w:rsid w:val="00D20EAA"/>
    <w:rsid w:val="00D21463"/>
    <w:rsid w:val="00D219BD"/>
    <w:rsid w:val="00D21E7C"/>
    <w:rsid w:val="00D2216D"/>
    <w:rsid w:val="00D2231E"/>
    <w:rsid w:val="00D2354E"/>
    <w:rsid w:val="00D23FDE"/>
    <w:rsid w:val="00D2442F"/>
    <w:rsid w:val="00D24923"/>
    <w:rsid w:val="00D25132"/>
    <w:rsid w:val="00D2572D"/>
    <w:rsid w:val="00D270B1"/>
    <w:rsid w:val="00D27627"/>
    <w:rsid w:val="00D27748"/>
    <w:rsid w:val="00D30FF0"/>
    <w:rsid w:val="00D311C0"/>
    <w:rsid w:val="00D31C96"/>
    <w:rsid w:val="00D33548"/>
    <w:rsid w:val="00D33B4A"/>
    <w:rsid w:val="00D33B8E"/>
    <w:rsid w:val="00D33EDE"/>
    <w:rsid w:val="00D34B1B"/>
    <w:rsid w:val="00D35BD0"/>
    <w:rsid w:val="00D37A81"/>
    <w:rsid w:val="00D42336"/>
    <w:rsid w:val="00D429C9"/>
    <w:rsid w:val="00D4309B"/>
    <w:rsid w:val="00D4335B"/>
    <w:rsid w:val="00D43803"/>
    <w:rsid w:val="00D44E31"/>
    <w:rsid w:val="00D45509"/>
    <w:rsid w:val="00D458BB"/>
    <w:rsid w:val="00D46480"/>
    <w:rsid w:val="00D46FF8"/>
    <w:rsid w:val="00D5109A"/>
    <w:rsid w:val="00D525DD"/>
    <w:rsid w:val="00D55F45"/>
    <w:rsid w:val="00D561A5"/>
    <w:rsid w:val="00D56224"/>
    <w:rsid w:val="00D618CA"/>
    <w:rsid w:val="00D621E9"/>
    <w:rsid w:val="00D624A6"/>
    <w:rsid w:val="00D632DE"/>
    <w:rsid w:val="00D64147"/>
    <w:rsid w:val="00D6453A"/>
    <w:rsid w:val="00D6471E"/>
    <w:rsid w:val="00D648EC"/>
    <w:rsid w:val="00D64D75"/>
    <w:rsid w:val="00D72AB8"/>
    <w:rsid w:val="00D739F3"/>
    <w:rsid w:val="00D74D9E"/>
    <w:rsid w:val="00D756BA"/>
    <w:rsid w:val="00D765DF"/>
    <w:rsid w:val="00D76D5D"/>
    <w:rsid w:val="00D77AA0"/>
    <w:rsid w:val="00D77DB1"/>
    <w:rsid w:val="00D803D2"/>
    <w:rsid w:val="00D806AD"/>
    <w:rsid w:val="00D824D0"/>
    <w:rsid w:val="00D83204"/>
    <w:rsid w:val="00D838F6"/>
    <w:rsid w:val="00D84E8B"/>
    <w:rsid w:val="00D85120"/>
    <w:rsid w:val="00D86AA2"/>
    <w:rsid w:val="00D86E1B"/>
    <w:rsid w:val="00D872E8"/>
    <w:rsid w:val="00D875E6"/>
    <w:rsid w:val="00D9085D"/>
    <w:rsid w:val="00D90DFD"/>
    <w:rsid w:val="00D91384"/>
    <w:rsid w:val="00D91F17"/>
    <w:rsid w:val="00D9214E"/>
    <w:rsid w:val="00D9238B"/>
    <w:rsid w:val="00D92FCA"/>
    <w:rsid w:val="00D930A4"/>
    <w:rsid w:val="00D94227"/>
    <w:rsid w:val="00D964C5"/>
    <w:rsid w:val="00D9757B"/>
    <w:rsid w:val="00D97BE3"/>
    <w:rsid w:val="00DA1402"/>
    <w:rsid w:val="00DA2753"/>
    <w:rsid w:val="00DA2E86"/>
    <w:rsid w:val="00DA3081"/>
    <w:rsid w:val="00DA3F54"/>
    <w:rsid w:val="00DA4042"/>
    <w:rsid w:val="00DA41DF"/>
    <w:rsid w:val="00DA4279"/>
    <w:rsid w:val="00DA606D"/>
    <w:rsid w:val="00DA6141"/>
    <w:rsid w:val="00DA6D16"/>
    <w:rsid w:val="00DA6D2E"/>
    <w:rsid w:val="00DB0173"/>
    <w:rsid w:val="00DB0C8B"/>
    <w:rsid w:val="00DB1EAF"/>
    <w:rsid w:val="00DB2C16"/>
    <w:rsid w:val="00DB2F9D"/>
    <w:rsid w:val="00DB3180"/>
    <w:rsid w:val="00DB35E4"/>
    <w:rsid w:val="00DB3890"/>
    <w:rsid w:val="00DB46CD"/>
    <w:rsid w:val="00DB5127"/>
    <w:rsid w:val="00DB6034"/>
    <w:rsid w:val="00DB6D4A"/>
    <w:rsid w:val="00DB728B"/>
    <w:rsid w:val="00DB72C7"/>
    <w:rsid w:val="00DB7505"/>
    <w:rsid w:val="00DC0269"/>
    <w:rsid w:val="00DC0797"/>
    <w:rsid w:val="00DC0BF6"/>
    <w:rsid w:val="00DC2809"/>
    <w:rsid w:val="00DC28E6"/>
    <w:rsid w:val="00DC2C39"/>
    <w:rsid w:val="00DC4046"/>
    <w:rsid w:val="00DC4762"/>
    <w:rsid w:val="00DC4E68"/>
    <w:rsid w:val="00DC506A"/>
    <w:rsid w:val="00DC52F1"/>
    <w:rsid w:val="00DC5B66"/>
    <w:rsid w:val="00DC693C"/>
    <w:rsid w:val="00DC7ADF"/>
    <w:rsid w:val="00DD007A"/>
    <w:rsid w:val="00DD02FE"/>
    <w:rsid w:val="00DD0C0E"/>
    <w:rsid w:val="00DD0E62"/>
    <w:rsid w:val="00DD24E8"/>
    <w:rsid w:val="00DD286D"/>
    <w:rsid w:val="00DD4444"/>
    <w:rsid w:val="00DD5441"/>
    <w:rsid w:val="00DE089B"/>
    <w:rsid w:val="00DE134A"/>
    <w:rsid w:val="00DE1F0A"/>
    <w:rsid w:val="00DE1FF8"/>
    <w:rsid w:val="00DE2052"/>
    <w:rsid w:val="00DE2058"/>
    <w:rsid w:val="00DE332C"/>
    <w:rsid w:val="00DE40D5"/>
    <w:rsid w:val="00DE5A46"/>
    <w:rsid w:val="00DE5B1F"/>
    <w:rsid w:val="00DE6371"/>
    <w:rsid w:val="00DE644C"/>
    <w:rsid w:val="00DE7862"/>
    <w:rsid w:val="00DF01F0"/>
    <w:rsid w:val="00DF09B5"/>
    <w:rsid w:val="00DF1BA3"/>
    <w:rsid w:val="00DF2BB6"/>
    <w:rsid w:val="00DF32AD"/>
    <w:rsid w:val="00DF3343"/>
    <w:rsid w:val="00DF3DCE"/>
    <w:rsid w:val="00DF3E0A"/>
    <w:rsid w:val="00DF4A11"/>
    <w:rsid w:val="00DF602B"/>
    <w:rsid w:val="00DF613A"/>
    <w:rsid w:val="00DF7900"/>
    <w:rsid w:val="00DF7D1A"/>
    <w:rsid w:val="00E008E3"/>
    <w:rsid w:val="00E01CDE"/>
    <w:rsid w:val="00E02AF0"/>
    <w:rsid w:val="00E02E57"/>
    <w:rsid w:val="00E02F78"/>
    <w:rsid w:val="00E04496"/>
    <w:rsid w:val="00E04A4A"/>
    <w:rsid w:val="00E04D40"/>
    <w:rsid w:val="00E0539F"/>
    <w:rsid w:val="00E057E9"/>
    <w:rsid w:val="00E05A62"/>
    <w:rsid w:val="00E06DA3"/>
    <w:rsid w:val="00E074B7"/>
    <w:rsid w:val="00E077F7"/>
    <w:rsid w:val="00E07B82"/>
    <w:rsid w:val="00E100FD"/>
    <w:rsid w:val="00E10516"/>
    <w:rsid w:val="00E11405"/>
    <w:rsid w:val="00E11F65"/>
    <w:rsid w:val="00E13747"/>
    <w:rsid w:val="00E13B33"/>
    <w:rsid w:val="00E141FD"/>
    <w:rsid w:val="00E1563A"/>
    <w:rsid w:val="00E15686"/>
    <w:rsid w:val="00E15C33"/>
    <w:rsid w:val="00E167B4"/>
    <w:rsid w:val="00E168F4"/>
    <w:rsid w:val="00E16A6E"/>
    <w:rsid w:val="00E16E1F"/>
    <w:rsid w:val="00E17A52"/>
    <w:rsid w:val="00E17E6E"/>
    <w:rsid w:val="00E2118F"/>
    <w:rsid w:val="00E21316"/>
    <w:rsid w:val="00E21B55"/>
    <w:rsid w:val="00E21DF6"/>
    <w:rsid w:val="00E22545"/>
    <w:rsid w:val="00E22D7F"/>
    <w:rsid w:val="00E23809"/>
    <w:rsid w:val="00E23882"/>
    <w:rsid w:val="00E2400F"/>
    <w:rsid w:val="00E24356"/>
    <w:rsid w:val="00E2494C"/>
    <w:rsid w:val="00E24EE5"/>
    <w:rsid w:val="00E25353"/>
    <w:rsid w:val="00E25A71"/>
    <w:rsid w:val="00E26BAB"/>
    <w:rsid w:val="00E26DD9"/>
    <w:rsid w:val="00E27C23"/>
    <w:rsid w:val="00E303A0"/>
    <w:rsid w:val="00E30E57"/>
    <w:rsid w:val="00E30FC9"/>
    <w:rsid w:val="00E3132E"/>
    <w:rsid w:val="00E31817"/>
    <w:rsid w:val="00E322EB"/>
    <w:rsid w:val="00E32548"/>
    <w:rsid w:val="00E329D5"/>
    <w:rsid w:val="00E3388C"/>
    <w:rsid w:val="00E338F9"/>
    <w:rsid w:val="00E33B04"/>
    <w:rsid w:val="00E34B36"/>
    <w:rsid w:val="00E34E2C"/>
    <w:rsid w:val="00E40208"/>
    <w:rsid w:val="00E40CCF"/>
    <w:rsid w:val="00E40F64"/>
    <w:rsid w:val="00E412C5"/>
    <w:rsid w:val="00E4187C"/>
    <w:rsid w:val="00E41FF4"/>
    <w:rsid w:val="00E425E7"/>
    <w:rsid w:val="00E42D99"/>
    <w:rsid w:val="00E438AF"/>
    <w:rsid w:val="00E447A2"/>
    <w:rsid w:val="00E44DBE"/>
    <w:rsid w:val="00E45202"/>
    <w:rsid w:val="00E45723"/>
    <w:rsid w:val="00E45C16"/>
    <w:rsid w:val="00E45CED"/>
    <w:rsid w:val="00E4638B"/>
    <w:rsid w:val="00E46D4D"/>
    <w:rsid w:val="00E46D6F"/>
    <w:rsid w:val="00E46F96"/>
    <w:rsid w:val="00E479FB"/>
    <w:rsid w:val="00E47B86"/>
    <w:rsid w:val="00E50378"/>
    <w:rsid w:val="00E51071"/>
    <w:rsid w:val="00E511F3"/>
    <w:rsid w:val="00E51C27"/>
    <w:rsid w:val="00E51D8A"/>
    <w:rsid w:val="00E5257B"/>
    <w:rsid w:val="00E525AF"/>
    <w:rsid w:val="00E52F6B"/>
    <w:rsid w:val="00E52FF7"/>
    <w:rsid w:val="00E53DD2"/>
    <w:rsid w:val="00E543BC"/>
    <w:rsid w:val="00E54514"/>
    <w:rsid w:val="00E55377"/>
    <w:rsid w:val="00E555D4"/>
    <w:rsid w:val="00E5734F"/>
    <w:rsid w:val="00E579B2"/>
    <w:rsid w:val="00E6022D"/>
    <w:rsid w:val="00E60CD7"/>
    <w:rsid w:val="00E612F1"/>
    <w:rsid w:val="00E61A24"/>
    <w:rsid w:val="00E61AB7"/>
    <w:rsid w:val="00E61EB0"/>
    <w:rsid w:val="00E61EFC"/>
    <w:rsid w:val="00E620F4"/>
    <w:rsid w:val="00E6310E"/>
    <w:rsid w:val="00E636C8"/>
    <w:rsid w:val="00E63714"/>
    <w:rsid w:val="00E63F7E"/>
    <w:rsid w:val="00E644F8"/>
    <w:rsid w:val="00E645DB"/>
    <w:rsid w:val="00E65598"/>
    <w:rsid w:val="00E6690C"/>
    <w:rsid w:val="00E66EA9"/>
    <w:rsid w:val="00E66F66"/>
    <w:rsid w:val="00E677D9"/>
    <w:rsid w:val="00E7102D"/>
    <w:rsid w:val="00E7129A"/>
    <w:rsid w:val="00E71424"/>
    <w:rsid w:val="00E719CB"/>
    <w:rsid w:val="00E720CF"/>
    <w:rsid w:val="00E7241A"/>
    <w:rsid w:val="00E72514"/>
    <w:rsid w:val="00E7341E"/>
    <w:rsid w:val="00E739F2"/>
    <w:rsid w:val="00E740BF"/>
    <w:rsid w:val="00E753EF"/>
    <w:rsid w:val="00E765BD"/>
    <w:rsid w:val="00E76FE6"/>
    <w:rsid w:val="00E83780"/>
    <w:rsid w:val="00E83879"/>
    <w:rsid w:val="00E839ED"/>
    <w:rsid w:val="00E84104"/>
    <w:rsid w:val="00E84817"/>
    <w:rsid w:val="00E84D04"/>
    <w:rsid w:val="00E8587D"/>
    <w:rsid w:val="00E910B2"/>
    <w:rsid w:val="00E913D9"/>
    <w:rsid w:val="00E91FF5"/>
    <w:rsid w:val="00E92098"/>
    <w:rsid w:val="00E92130"/>
    <w:rsid w:val="00E9390B"/>
    <w:rsid w:val="00E94AC5"/>
    <w:rsid w:val="00E94C5A"/>
    <w:rsid w:val="00E952F5"/>
    <w:rsid w:val="00E953B6"/>
    <w:rsid w:val="00E966B8"/>
    <w:rsid w:val="00E9719A"/>
    <w:rsid w:val="00E971E5"/>
    <w:rsid w:val="00E97E7E"/>
    <w:rsid w:val="00EA0892"/>
    <w:rsid w:val="00EA19DA"/>
    <w:rsid w:val="00EA23E6"/>
    <w:rsid w:val="00EA2418"/>
    <w:rsid w:val="00EA3432"/>
    <w:rsid w:val="00EA457A"/>
    <w:rsid w:val="00EA57E6"/>
    <w:rsid w:val="00EA58B6"/>
    <w:rsid w:val="00EA6521"/>
    <w:rsid w:val="00EA72C9"/>
    <w:rsid w:val="00EB059F"/>
    <w:rsid w:val="00EB0626"/>
    <w:rsid w:val="00EB1017"/>
    <w:rsid w:val="00EB11DC"/>
    <w:rsid w:val="00EB1753"/>
    <w:rsid w:val="00EB18A3"/>
    <w:rsid w:val="00EB21FC"/>
    <w:rsid w:val="00EB253D"/>
    <w:rsid w:val="00EB2F4F"/>
    <w:rsid w:val="00EB3162"/>
    <w:rsid w:val="00EB3362"/>
    <w:rsid w:val="00EB345E"/>
    <w:rsid w:val="00EB3FEA"/>
    <w:rsid w:val="00EB4342"/>
    <w:rsid w:val="00EB482E"/>
    <w:rsid w:val="00EB49CF"/>
    <w:rsid w:val="00EB5C9D"/>
    <w:rsid w:val="00EB61C8"/>
    <w:rsid w:val="00EB6426"/>
    <w:rsid w:val="00EB74E0"/>
    <w:rsid w:val="00EB76A2"/>
    <w:rsid w:val="00EB776D"/>
    <w:rsid w:val="00EB7785"/>
    <w:rsid w:val="00EC04AC"/>
    <w:rsid w:val="00EC05AB"/>
    <w:rsid w:val="00EC0888"/>
    <w:rsid w:val="00EC184C"/>
    <w:rsid w:val="00EC1EAB"/>
    <w:rsid w:val="00EC3295"/>
    <w:rsid w:val="00EC3532"/>
    <w:rsid w:val="00EC3BBD"/>
    <w:rsid w:val="00EC4940"/>
    <w:rsid w:val="00EC5775"/>
    <w:rsid w:val="00EC638C"/>
    <w:rsid w:val="00EC6DC1"/>
    <w:rsid w:val="00EC6DE9"/>
    <w:rsid w:val="00EC72D3"/>
    <w:rsid w:val="00ED0320"/>
    <w:rsid w:val="00ED03F4"/>
    <w:rsid w:val="00ED0AA5"/>
    <w:rsid w:val="00ED293F"/>
    <w:rsid w:val="00ED4F84"/>
    <w:rsid w:val="00ED5E3B"/>
    <w:rsid w:val="00EE1B2F"/>
    <w:rsid w:val="00EE33FD"/>
    <w:rsid w:val="00EE380A"/>
    <w:rsid w:val="00EE3A76"/>
    <w:rsid w:val="00EE4D44"/>
    <w:rsid w:val="00EE7E69"/>
    <w:rsid w:val="00EE7F99"/>
    <w:rsid w:val="00EF001C"/>
    <w:rsid w:val="00EF01E5"/>
    <w:rsid w:val="00EF080B"/>
    <w:rsid w:val="00EF083C"/>
    <w:rsid w:val="00EF1D5C"/>
    <w:rsid w:val="00EF2A47"/>
    <w:rsid w:val="00EF3560"/>
    <w:rsid w:val="00EF3EAD"/>
    <w:rsid w:val="00EF40BE"/>
    <w:rsid w:val="00EF53E1"/>
    <w:rsid w:val="00EF5670"/>
    <w:rsid w:val="00EF5A82"/>
    <w:rsid w:val="00EF60E8"/>
    <w:rsid w:val="00F034F7"/>
    <w:rsid w:val="00F04850"/>
    <w:rsid w:val="00F0569F"/>
    <w:rsid w:val="00F05874"/>
    <w:rsid w:val="00F05CAF"/>
    <w:rsid w:val="00F06921"/>
    <w:rsid w:val="00F06C76"/>
    <w:rsid w:val="00F101DA"/>
    <w:rsid w:val="00F10612"/>
    <w:rsid w:val="00F114F0"/>
    <w:rsid w:val="00F115A6"/>
    <w:rsid w:val="00F11BAF"/>
    <w:rsid w:val="00F125EA"/>
    <w:rsid w:val="00F12B18"/>
    <w:rsid w:val="00F139BB"/>
    <w:rsid w:val="00F14CBC"/>
    <w:rsid w:val="00F150D8"/>
    <w:rsid w:val="00F15698"/>
    <w:rsid w:val="00F15DD0"/>
    <w:rsid w:val="00F1639D"/>
    <w:rsid w:val="00F17064"/>
    <w:rsid w:val="00F17A8F"/>
    <w:rsid w:val="00F17E3A"/>
    <w:rsid w:val="00F2015B"/>
    <w:rsid w:val="00F2086E"/>
    <w:rsid w:val="00F20D81"/>
    <w:rsid w:val="00F20EDF"/>
    <w:rsid w:val="00F210E6"/>
    <w:rsid w:val="00F21845"/>
    <w:rsid w:val="00F21A88"/>
    <w:rsid w:val="00F22222"/>
    <w:rsid w:val="00F22DC2"/>
    <w:rsid w:val="00F244AA"/>
    <w:rsid w:val="00F24CEE"/>
    <w:rsid w:val="00F25916"/>
    <w:rsid w:val="00F268EC"/>
    <w:rsid w:val="00F26FA4"/>
    <w:rsid w:val="00F27526"/>
    <w:rsid w:val="00F31244"/>
    <w:rsid w:val="00F3162B"/>
    <w:rsid w:val="00F31FA2"/>
    <w:rsid w:val="00F3343E"/>
    <w:rsid w:val="00F34D45"/>
    <w:rsid w:val="00F34E9B"/>
    <w:rsid w:val="00F35ADE"/>
    <w:rsid w:val="00F35BAC"/>
    <w:rsid w:val="00F36B2F"/>
    <w:rsid w:val="00F36B5A"/>
    <w:rsid w:val="00F3704B"/>
    <w:rsid w:val="00F3759C"/>
    <w:rsid w:val="00F37F7F"/>
    <w:rsid w:val="00F37FF9"/>
    <w:rsid w:val="00F40919"/>
    <w:rsid w:val="00F40A6A"/>
    <w:rsid w:val="00F40C88"/>
    <w:rsid w:val="00F414FF"/>
    <w:rsid w:val="00F4156E"/>
    <w:rsid w:val="00F41A56"/>
    <w:rsid w:val="00F41D14"/>
    <w:rsid w:val="00F41D66"/>
    <w:rsid w:val="00F45C57"/>
    <w:rsid w:val="00F4627C"/>
    <w:rsid w:val="00F4700B"/>
    <w:rsid w:val="00F47676"/>
    <w:rsid w:val="00F47B28"/>
    <w:rsid w:val="00F500A7"/>
    <w:rsid w:val="00F50BE6"/>
    <w:rsid w:val="00F5128F"/>
    <w:rsid w:val="00F518DE"/>
    <w:rsid w:val="00F5229D"/>
    <w:rsid w:val="00F52E4B"/>
    <w:rsid w:val="00F536C3"/>
    <w:rsid w:val="00F538A0"/>
    <w:rsid w:val="00F539F7"/>
    <w:rsid w:val="00F5435D"/>
    <w:rsid w:val="00F55D3F"/>
    <w:rsid w:val="00F56320"/>
    <w:rsid w:val="00F575E2"/>
    <w:rsid w:val="00F57717"/>
    <w:rsid w:val="00F57939"/>
    <w:rsid w:val="00F57C88"/>
    <w:rsid w:val="00F57E58"/>
    <w:rsid w:val="00F6075B"/>
    <w:rsid w:val="00F60F7C"/>
    <w:rsid w:val="00F629D4"/>
    <w:rsid w:val="00F62BDA"/>
    <w:rsid w:val="00F63CBB"/>
    <w:rsid w:val="00F70BB0"/>
    <w:rsid w:val="00F70D3E"/>
    <w:rsid w:val="00F70F3E"/>
    <w:rsid w:val="00F72B23"/>
    <w:rsid w:val="00F73125"/>
    <w:rsid w:val="00F73224"/>
    <w:rsid w:val="00F73636"/>
    <w:rsid w:val="00F73AB6"/>
    <w:rsid w:val="00F759D7"/>
    <w:rsid w:val="00F75DEE"/>
    <w:rsid w:val="00F7636C"/>
    <w:rsid w:val="00F76637"/>
    <w:rsid w:val="00F77351"/>
    <w:rsid w:val="00F82F38"/>
    <w:rsid w:val="00F83E13"/>
    <w:rsid w:val="00F841DB"/>
    <w:rsid w:val="00F8493B"/>
    <w:rsid w:val="00F859A6"/>
    <w:rsid w:val="00F859CC"/>
    <w:rsid w:val="00F85B4C"/>
    <w:rsid w:val="00F874AB"/>
    <w:rsid w:val="00F914FA"/>
    <w:rsid w:val="00F92491"/>
    <w:rsid w:val="00F92700"/>
    <w:rsid w:val="00F92E9D"/>
    <w:rsid w:val="00F94719"/>
    <w:rsid w:val="00F96727"/>
    <w:rsid w:val="00F974E2"/>
    <w:rsid w:val="00FA0409"/>
    <w:rsid w:val="00FA0588"/>
    <w:rsid w:val="00FA0C68"/>
    <w:rsid w:val="00FA1FDD"/>
    <w:rsid w:val="00FA338F"/>
    <w:rsid w:val="00FA405F"/>
    <w:rsid w:val="00FA47DC"/>
    <w:rsid w:val="00FA49D1"/>
    <w:rsid w:val="00FA6263"/>
    <w:rsid w:val="00FA67B4"/>
    <w:rsid w:val="00FA701B"/>
    <w:rsid w:val="00FA7E13"/>
    <w:rsid w:val="00FB2E8B"/>
    <w:rsid w:val="00FB316C"/>
    <w:rsid w:val="00FB333A"/>
    <w:rsid w:val="00FB3347"/>
    <w:rsid w:val="00FB55F1"/>
    <w:rsid w:val="00FB5C5E"/>
    <w:rsid w:val="00FB5D4F"/>
    <w:rsid w:val="00FB6226"/>
    <w:rsid w:val="00FB7D50"/>
    <w:rsid w:val="00FB7EA9"/>
    <w:rsid w:val="00FC006B"/>
    <w:rsid w:val="00FC177B"/>
    <w:rsid w:val="00FC219E"/>
    <w:rsid w:val="00FC2275"/>
    <w:rsid w:val="00FC2375"/>
    <w:rsid w:val="00FC337D"/>
    <w:rsid w:val="00FC34D5"/>
    <w:rsid w:val="00FC3CDB"/>
    <w:rsid w:val="00FC4B3F"/>
    <w:rsid w:val="00FC52BC"/>
    <w:rsid w:val="00FC5C71"/>
    <w:rsid w:val="00FC6365"/>
    <w:rsid w:val="00FC7390"/>
    <w:rsid w:val="00FC7D7A"/>
    <w:rsid w:val="00FC7DC0"/>
    <w:rsid w:val="00FD088C"/>
    <w:rsid w:val="00FD1699"/>
    <w:rsid w:val="00FD1736"/>
    <w:rsid w:val="00FD1B14"/>
    <w:rsid w:val="00FD2622"/>
    <w:rsid w:val="00FD2676"/>
    <w:rsid w:val="00FD2ABF"/>
    <w:rsid w:val="00FD2D7C"/>
    <w:rsid w:val="00FD373E"/>
    <w:rsid w:val="00FD43A4"/>
    <w:rsid w:val="00FD4AC7"/>
    <w:rsid w:val="00FD4E07"/>
    <w:rsid w:val="00FD5651"/>
    <w:rsid w:val="00FD5ADD"/>
    <w:rsid w:val="00FD6CB9"/>
    <w:rsid w:val="00FD7CDF"/>
    <w:rsid w:val="00FE0AFB"/>
    <w:rsid w:val="00FE1B31"/>
    <w:rsid w:val="00FE1ECC"/>
    <w:rsid w:val="00FE47F3"/>
    <w:rsid w:val="00FE4891"/>
    <w:rsid w:val="00FE59C4"/>
    <w:rsid w:val="00FE63EC"/>
    <w:rsid w:val="00FE6816"/>
    <w:rsid w:val="00FF2C19"/>
    <w:rsid w:val="00FF32E8"/>
    <w:rsid w:val="00FF39F3"/>
    <w:rsid w:val="00FF56B1"/>
    <w:rsid w:val="00FF5D5E"/>
    <w:rsid w:val="00FF7696"/>
    <w:rsid w:val="00FF7E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21BA89B"/>
  <w15:docId w15:val="{36B00A75-DE5F-4818-B9F4-02E52EA03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66089"/>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link w:val="50"/>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aliases w:val="- Bullets,목록 단락,列出段落,Lista1,?? ??,?????,????,中等深浅网格 1 - 着色 21"/>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uiPriority w:val="99"/>
    <w:qFormat/>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aliases w:val="- Bullets (文字),목록 단락 (文字),列出段落 (文字),Lista1 (文字),?? ?? (文字),????? (文字),???? (文字),中等深浅网格 1 - 着色 21 (文字)"/>
    <w:link w:val="afd"/>
    <w:uiPriority w:val="34"/>
    <w:qFormat/>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 w:type="character" w:customStyle="1" w:styleId="50">
    <w:name w:val="見出し 5 (文字)"/>
    <w:aliases w:val="H5 (文字)"/>
    <w:link w:val="5"/>
    <w:rsid w:val="002129A5"/>
    <w:rPr>
      <w:rFonts w:eastAsia="ＭＳ ゴシック"/>
      <w:sz w:val="26"/>
      <w:szCs w:val="24"/>
      <w:u w:val="single"/>
      <w:lang w:val="en-GB" w:eastAsia="en-US"/>
    </w:rPr>
  </w:style>
  <w:style w:type="paragraph" w:customStyle="1" w:styleId="maintext">
    <w:name w:val="main text"/>
    <w:basedOn w:val="a1"/>
    <w:link w:val="maintextChar"/>
    <w:qFormat/>
    <w:rsid w:val="00AF0C4F"/>
    <w:pPr>
      <w:spacing w:before="60" w:after="60" w:line="288" w:lineRule="auto"/>
      <w:ind w:firstLineChars="200" w:firstLine="200"/>
      <w:jc w:val="both"/>
    </w:pPr>
    <w:rPr>
      <w:rFonts w:eastAsia="Malgun Gothic" w:cs="Batang"/>
      <w:sz w:val="20"/>
      <w:szCs w:val="20"/>
      <w:lang w:eastAsia="ko-KR"/>
    </w:rPr>
  </w:style>
  <w:style w:type="character" w:customStyle="1" w:styleId="maintextChar">
    <w:name w:val="main text Char"/>
    <w:link w:val="maintext"/>
    <w:rsid w:val="00AF0C4F"/>
    <w:rPr>
      <w:rFonts w:eastAsia="Malgun Gothic" w:cs="Batang"/>
      <w:lang w:val="en-GB" w:eastAsia="ko-KR"/>
    </w:rPr>
  </w:style>
  <w:style w:type="character" w:styleId="aff1">
    <w:name w:val="Subtle Emphasis"/>
    <w:uiPriority w:val="19"/>
    <w:qFormat/>
    <w:rsid w:val="00D90DFD"/>
    <w:rPr>
      <w:rFonts w:eastAsia="Arial Unicode MS" w:cs="Arial"/>
      <w:i/>
      <w:iCs/>
      <w:noProof w:val="0"/>
      <w:color w:val="404040"/>
      <w:kern w:val="2"/>
      <w:sz w:val="21"/>
      <w:lang w:val="en-GB" w:eastAsia="zh-CN" w:bidi="ar-SA"/>
    </w:rPr>
  </w:style>
  <w:style w:type="character" w:styleId="aff2">
    <w:name w:val="Strong"/>
    <w:uiPriority w:val="22"/>
    <w:qFormat/>
    <w:rsid w:val="004B4C64"/>
    <w:rPr>
      <w:rFonts w:eastAsia="Arial Unicode MS" w:cs="Arial"/>
      <w:b/>
      <w:bCs/>
      <w:noProof w:val="0"/>
      <w:kern w:val="2"/>
      <w:sz w:val="21"/>
      <w:lang w:val="en-GB" w:eastAsia="zh-CN" w:bidi="ar-SA"/>
    </w:rPr>
  </w:style>
  <w:style w:type="paragraph" w:customStyle="1" w:styleId="ListParagraph1">
    <w:name w:val="List Paragraph1"/>
    <w:basedOn w:val="a1"/>
    <w:link w:val="Char"/>
    <w:uiPriority w:val="34"/>
    <w:unhideWhenUsed/>
    <w:qFormat/>
    <w:rsid w:val="00BB2148"/>
    <w:pPr>
      <w:spacing w:after="200" w:line="276" w:lineRule="auto"/>
      <w:ind w:left="420" w:firstLineChars="200" w:firstLine="420"/>
      <w:jc w:val="both"/>
    </w:pPr>
    <w:rPr>
      <w:rFonts w:eastAsiaTheme="minorEastAsia"/>
      <w:sz w:val="20"/>
      <w:szCs w:val="22"/>
      <w:lang w:val="en-US" w:eastAsia="zh-CN"/>
    </w:rPr>
  </w:style>
  <w:style w:type="character" w:customStyle="1" w:styleId="Char">
    <w:name w:val="列出段落 Char"/>
    <w:link w:val="ListParagraph1"/>
    <w:uiPriority w:val="34"/>
    <w:qFormat/>
    <w:rsid w:val="00BB2148"/>
    <w:rPr>
      <w:rFonts w:eastAsiaTheme="minorEastAsia"/>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996">
      <w:bodyDiv w:val="1"/>
      <w:marLeft w:val="0"/>
      <w:marRight w:val="0"/>
      <w:marTop w:val="0"/>
      <w:marBottom w:val="0"/>
      <w:divBdr>
        <w:top w:val="none" w:sz="0" w:space="0" w:color="auto"/>
        <w:left w:val="none" w:sz="0" w:space="0" w:color="auto"/>
        <w:bottom w:val="none" w:sz="0" w:space="0" w:color="auto"/>
        <w:right w:val="none" w:sz="0" w:space="0" w:color="auto"/>
      </w:divBdr>
      <w:divsChild>
        <w:div w:id="1581060324">
          <w:marLeft w:val="547"/>
          <w:marRight w:val="0"/>
          <w:marTop w:val="154"/>
          <w:marBottom w:val="0"/>
          <w:divBdr>
            <w:top w:val="none" w:sz="0" w:space="0" w:color="auto"/>
            <w:left w:val="none" w:sz="0" w:space="0" w:color="auto"/>
            <w:bottom w:val="none" w:sz="0" w:space="0" w:color="auto"/>
            <w:right w:val="none" w:sz="0" w:space="0" w:color="auto"/>
          </w:divBdr>
        </w:div>
      </w:divsChild>
    </w:div>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21659866">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2403031">
      <w:bodyDiv w:val="1"/>
      <w:marLeft w:val="0"/>
      <w:marRight w:val="0"/>
      <w:marTop w:val="0"/>
      <w:marBottom w:val="0"/>
      <w:divBdr>
        <w:top w:val="none" w:sz="0" w:space="0" w:color="auto"/>
        <w:left w:val="none" w:sz="0" w:space="0" w:color="auto"/>
        <w:bottom w:val="none" w:sz="0" w:space="0" w:color="auto"/>
        <w:right w:val="none" w:sz="0" w:space="0" w:color="auto"/>
      </w:divBdr>
      <w:divsChild>
        <w:div w:id="550773043">
          <w:marLeft w:val="547"/>
          <w:marRight w:val="0"/>
          <w:marTop w:val="154"/>
          <w:marBottom w:val="0"/>
          <w:divBdr>
            <w:top w:val="none" w:sz="0" w:space="0" w:color="auto"/>
            <w:left w:val="none" w:sz="0" w:space="0" w:color="auto"/>
            <w:bottom w:val="none" w:sz="0" w:space="0" w:color="auto"/>
            <w:right w:val="none" w:sz="0" w:space="0" w:color="auto"/>
          </w:divBdr>
        </w:div>
      </w:divsChild>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974944329">
      <w:bodyDiv w:val="1"/>
      <w:marLeft w:val="0"/>
      <w:marRight w:val="0"/>
      <w:marTop w:val="0"/>
      <w:marBottom w:val="0"/>
      <w:divBdr>
        <w:top w:val="none" w:sz="0" w:space="0" w:color="auto"/>
        <w:left w:val="none" w:sz="0" w:space="0" w:color="auto"/>
        <w:bottom w:val="none" w:sz="0" w:space="0" w:color="auto"/>
        <w:right w:val="none" w:sz="0" w:space="0" w:color="auto"/>
      </w:divBdr>
    </w:div>
    <w:div w:id="978412766">
      <w:bodyDiv w:val="1"/>
      <w:marLeft w:val="0"/>
      <w:marRight w:val="0"/>
      <w:marTop w:val="0"/>
      <w:marBottom w:val="0"/>
      <w:divBdr>
        <w:top w:val="none" w:sz="0" w:space="0" w:color="auto"/>
        <w:left w:val="none" w:sz="0" w:space="0" w:color="auto"/>
        <w:bottom w:val="none" w:sz="0" w:space="0" w:color="auto"/>
        <w:right w:val="none" w:sz="0" w:space="0" w:color="auto"/>
      </w:divBdr>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9635308">
      <w:bodyDiv w:val="1"/>
      <w:marLeft w:val="0"/>
      <w:marRight w:val="0"/>
      <w:marTop w:val="0"/>
      <w:marBottom w:val="0"/>
      <w:divBdr>
        <w:top w:val="none" w:sz="0" w:space="0" w:color="auto"/>
        <w:left w:val="none" w:sz="0" w:space="0" w:color="auto"/>
        <w:bottom w:val="none" w:sz="0" w:space="0" w:color="auto"/>
        <w:right w:val="none" w:sz="0" w:space="0" w:color="auto"/>
      </w:divBdr>
      <w:divsChild>
        <w:div w:id="972366282">
          <w:marLeft w:val="547"/>
          <w:marRight w:val="0"/>
          <w:marTop w:val="154"/>
          <w:marBottom w:val="0"/>
          <w:divBdr>
            <w:top w:val="none" w:sz="0" w:space="0" w:color="auto"/>
            <w:left w:val="none" w:sz="0" w:space="0" w:color="auto"/>
            <w:bottom w:val="none" w:sz="0" w:space="0" w:color="auto"/>
            <w:right w:val="none" w:sz="0" w:space="0" w:color="auto"/>
          </w:divBdr>
        </w:div>
        <w:div w:id="1957977083">
          <w:marLeft w:val="547"/>
          <w:marRight w:val="0"/>
          <w:marTop w:val="154"/>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76521877">
      <w:bodyDiv w:val="1"/>
      <w:marLeft w:val="0"/>
      <w:marRight w:val="0"/>
      <w:marTop w:val="0"/>
      <w:marBottom w:val="0"/>
      <w:divBdr>
        <w:top w:val="none" w:sz="0" w:space="0" w:color="auto"/>
        <w:left w:val="none" w:sz="0" w:space="0" w:color="auto"/>
        <w:bottom w:val="none" w:sz="0" w:space="0" w:color="auto"/>
        <w:right w:val="none" w:sz="0" w:space="0" w:color="auto"/>
      </w:divBdr>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304383430">
      <w:bodyDiv w:val="1"/>
      <w:marLeft w:val="0"/>
      <w:marRight w:val="0"/>
      <w:marTop w:val="0"/>
      <w:marBottom w:val="0"/>
      <w:divBdr>
        <w:top w:val="none" w:sz="0" w:space="0" w:color="auto"/>
        <w:left w:val="none" w:sz="0" w:space="0" w:color="auto"/>
        <w:bottom w:val="none" w:sz="0" w:space="0" w:color="auto"/>
        <w:right w:val="none" w:sz="0" w:space="0" w:color="auto"/>
      </w:divBdr>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576366">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1518053">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09963778">
      <w:bodyDiv w:val="1"/>
      <w:marLeft w:val="0"/>
      <w:marRight w:val="0"/>
      <w:marTop w:val="0"/>
      <w:marBottom w:val="0"/>
      <w:divBdr>
        <w:top w:val="none" w:sz="0" w:space="0" w:color="auto"/>
        <w:left w:val="none" w:sz="0" w:space="0" w:color="auto"/>
        <w:bottom w:val="none" w:sz="0" w:space="0" w:color="auto"/>
        <w:right w:val="none" w:sz="0" w:space="0" w:color="auto"/>
      </w:divBdr>
      <w:divsChild>
        <w:div w:id="6833300">
          <w:marLeft w:val="1800"/>
          <w:marRight w:val="0"/>
          <w:marTop w:val="120"/>
          <w:marBottom w:val="0"/>
          <w:divBdr>
            <w:top w:val="none" w:sz="0" w:space="0" w:color="auto"/>
            <w:left w:val="none" w:sz="0" w:space="0" w:color="auto"/>
            <w:bottom w:val="none" w:sz="0" w:space="0" w:color="auto"/>
            <w:right w:val="none" w:sz="0" w:space="0" w:color="auto"/>
          </w:divBdr>
        </w:div>
        <w:div w:id="250624103">
          <w:marLeft w:val="1800"/>
          <w:marRight w:val="0"/>
          <w:marTop w:val="120"/>
          <w:marBottom w:val="0"/>
          <w:divBdr>
            <w:top w:val="none" w:sz="0" w:space="0" w:color="auto"/>
            <w:left w:val="none" w:sz="0" w:space="0" w:color="auto"/>
            <w:bottom w:val="none" w:sz="0" w:space="0" w:color="auto"/>
            <w:right w:val="none" w:sz="0" w:space="0" w:color="auto"/>
          </w:divBdr>
        </w:div>
        <w:div w:id="474757847">
          <w:marLeft w:val="1800"/>
          <w:marRight w:val="0"/>
          <w:marTop w:val="120"/>
          <w:marBottom w:val="0"/>
          <w:divBdr>
            <w:top w:val="none" w:sz="0" w:space="0" w:color="auto"/>
            <w:left w:val="none" w:sz="0" w:space="0" w:color="auto"/>
            <w:bottom w:val="none" w:sz="0" w:space="0" w:color="auto"/>
            <w:right w:val="none" w:sz="0" w:space="0" w:color="auto"/>
          </w:divBdr>
        </w:div>
        <w:div w:id="658850945">
          <w:marLeft w:val="1800"/>
          <w:marRight w:val="0"/>
          <w:marTop w:val="120"/>
          <w:marBottom w:val="0"/>
          <w:divBdr>
            <w:top w:val="none" w:sz="0" w:space="0" w:color="auto"/>
            <w:left w:val="none" w:sz="0" w:space="0" w:color="auto"/>
            <w:bottom w:val="none" w:sz="0" w:space="0" w:color="auto"/>
            <w:right w:val="none" w:sz="0" w:space="0" w:color="auto"/>
          </w:divBdr>
        </w:div>
      </w:divsChild>
    </w:div>
    <w:div w:id="1470634049">
      <w:bodyDiv w:val="1"/>
      <w:marLeft w:val="0"/>
      <w:marRight w:val="0"/>
      <w:marTop w:val="0"/>
      <w:marBottom w:val="0"/>
      <w:divBdr>
        <w:top w:val="none" w:sz="0" w:space="0" w:color="auto"/>
        <w:left w:val="none" w:sz="0" w:space="0" w:color="auto"/>
        <w:bottom w:val="none" w:sz="0" w:space="0" w:color="auto"/>
        <w:right w:val="none" w:sz="0" w:space="0" w:color="auto"/>
      </w:divBdr>
      <w:divsChild>
        <w:div w:id="694230686">
          <w:marLeft w:val="547"/>
          <w:marRight w:val="0"/>
          <w:marTop w:val="154"/>
          <w:marBottom w:val="0"/>
          <w:divBdr>
            <w:top w:val="none" w:sz="0" w:space="0" w:color="auto"/>
            <w:left w:val="none" w:sz="0" w:space="0" w:color="auto"/>
            <w:bottom w:val="none" w:sz="0" w:space="0" w:color="auto"/>
            <w:right w:val="none" w:sz="0" w:space="0" w:color="auto"/>
          </w:divBdr>
        </w:div>
        <w:div w:id="900479586">
          <w:marLeft w:val="547"/>
          <w:marRight w:val="0"/>
          <w:marTop w:val="154"/>
          <w:marBottom w:val="0"/>
          <w:divBdr>
            <w:top w:val="none" w:sz="0" w:space="0" w:color="auto"/>
            <w:left w:val="none" w:sz="0" w:space="0" w:color="auto"/>
            <w:bottom w:val="none" w:sz="0" w:space="0" w:color="auto"/>
            <w:right w:val="none" w:sz="0" w:space="0" w:color="auto"/>
          </w:divBdr>
        </w:div>
      </w:divsChild>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480686391">
      <w:bodyDiv w:val="1"/>
      <w:marLeft w:val="0"/>
      <w:marRight w:val="0"/>
      <w:marTop w:val="0"/>
      <w:marBottom w:val="0"/>
      <w:divBdr>
        <w:top w:val="none" w:sz="0" w:space="0" w:color="auto"/>
        <w:left w:val="none" w:sz="0" w:space="0" w:color="auto"/>
        <w:bottom w:val="none" w:sz="0" w:space="0" w:color="auto"/>
        <w:right w:val="none" w:sz="0" w:space="0" w:color="auto"/>
      </w:divBdr>
    </w:div>
    <w:div w:id="1507551555">
      <w:bodyDiv w:val="1"/>
      <w:marLeft w:val="0"/>
      <w:marRight w:val="0"/>
      <w:marTop w:val="0"/>
      <w:marBottom w:val="0"/>
      <w:divBdr>
        <w:top w:val="none" w:sz="0" w:space="0" w:color="auto"/>
        <w:left w:val="none" w:sz="0" w:space="0" w:color="auto"/>
        <w:bottom w:val="none" w:sz="0" w:space="0" w:color="auto"/>
        <w:right w:val="none" w:sz="0" w:space="0" w:color="auto"/>
      </w:divBdr>
      <w:divsChild>
        <w:div w:id="654408401">
          <w:marLeft w:val="533"/>
          <w:marRight w:val="0"/>
          <w:marTop w:val="86"/>
          <w:marBottom w:val="0"/>
          <w:divBdr>
            <w:top w:val="none" w:sz="0" w:space="0" w:color="auto"/>
            <w:left w:val="none" w:sz="0" w:space="0" w:color="auto"/>
            <w:bottom w:val="none" w:sz="0" w:space="0" w:color="auto"/>
            <w:right w:val="none" w:sz="0" w:space="0" w:color="auto"/>
          </w:divBdr>
        </w:div>
      </w:divsChild>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98126817">
      <w:bodyDiv w:val="1"/>
      <w:marLeft w:val="0"/>
      <w:marRight w:val="0"/>
      <w:marTop w:val="0"/>
      <w:marBottom w:val="0"/>
      <w:divBdr>
        <w:top w:val="none" w:sz="0" w:space="0" w:color="auto"/>
        <w:left w:val="none" w:sz="0" w:space="0" w:color="auto"/>
        <w:bottom w:val="none" w:sz="0" w:space="0" w:color="auto"/>
        <w:right w:val="none" w:sz="0" w:space="0" w:color="auto"/>
      </w:divBdr>
      <w:divsChild>
        <w:div w:id="1210799409">
          <w:marLeft w:val="1166"/>
          <w:marRight w:val="0"/>
          <w:marTop w:val="120"/>
          <w:marBottom w:val="0"/>
          <w:divBdr>
            <w:top w:val="none" w:sz="0" w:space="0" w:color="auto"/>
            <w:left w:val="none" w:sz="0" w:space="0" w:color="auto"/>
            <w:bottom w:val="none" w:sz="0" w:space="0" w:color="auto"/>
            <w:right w:val="none" w:sz="0" w:space="0" w:color="auto"/>
          </w:divBdr>
        </w:div>
      </w:divsChild>
    </w:div>
    <w:div w:id="1601793904">
      <w:bodyDiv w:val="1"/>
      <w:marLeft w:val="0"/>
      <w:marRight w:val="0"/>
      <w:marTop w:val="0"/>
      <w:marBottom w:val="0"/>
      <w:divBdr>
        <w:top w:val="none" w:sz="0" w:space="0" w:color="auto"/>
        <w:left w:val="none" w:sz="0" w:space="0" w:color="auto"/>
        <w:bottom w:val="none" w:sz="0" w:space="0" w:color="auto"/>
        <w:right w:val="none" w:sz="0" w:space="0" w:color="auto"/>
      </w:divBdr>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13791580">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78732613">
      <w:bodyDiv w:val="1"/>
      <w:marLeft w:val="0"/>
      <w:marRight w:val="0"/>
      <w:marTop w:val="0"/>
      <w:marBottom w:val="0"/>
      <w:divBdr>
        <w:top w:val="none" w:sz="0" w:space="0" w:color="auto"/>
        <w:left w:val="none" w:sz="0" w:space="0" w:color="auto"/>
        <w:bottom w:val="none" w:sz="0" w:space="0" w:color="auto"/>
        <w:right w:val="none" w:sz="0" w:space="0" w:color="auto"/>
      </w:divBdr>
      <w:divsChild>
        <w:div w:id="1841121561">
          <w:marLeft w:val="878"/>
          <w:marRight w:val="0"/>
          <w:marTop w:val="77"/>
          <w:marBottom w:val="0"/>
          <w:divBdr>
            <w:top w:val="none" w:sz="0" w:space="0" w:color="auto"/>
            <w:left w:val="none" w:sz="0" w:space="0" w:color="auto"/>
            <w:bottom w:val="none" w:sz="0" w:space="0" w:color="auto"/>
            <w:right w:val="none" w:sz="0" w:space="0" w:color="auto"/>
          </w:divBdr>
        </w:div>
      </w:divsChild>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1966958529">
      <w:bodyDiv w:val="1"/>
      <w:marLeft w:val="0"/>
      <w:marRight w:val="0"/>
      <w:marTop w:val="0"/>
      <w:marBottom w:val="0"/>
      <w:divBdr>
        <w:top w:val="none" w:sz="0" w:space="0" w:color="auto"/>
        <w:left w:val="none" w:sz="0" w:space="0" w:color="auto"/>
        <w:bottom w:val="none" w:sz="0" w:space="0" w:color="auto"/>
        <w:right w:val="none" w:sz="0" w:space="0" w:color="auto"/>
      </w:divBdr>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095471512">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222222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Drawing1111111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DF3E0-5597-4B94-84D0-AB61F2186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1052</Words>
  <Characters>6003</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7041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DOCOMO;Xiang Yun</dc:creator>
  <cp:lastModifiedBy>Murayama</cp:lastModifiedBy>
  <cp:revision>3</cp:revision>
  <cp:lastPrinted>2012-01-30T14:18:00Z</cp:lastPrinted>
  <dcterms:created xsi:type="dcterms:W3CDTF">2018-11-02T10:21:00Z</dcterms:created>
  <dcterms:modified xsi:type="dcterms:W3CDTF">2018-11-02T10:21:00Z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